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5A0F7" w14:textId="7F590A61" w:rsidR="002440EA" w:rsidRPr="00C67A2E" w:rsidRDefault="002440EA" w:rsidP="002440EA">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rFonts w:ascii="ISOCPEUR" w:hAnsi="ISOCPEUR" w:cs="Arial"/>
          <w:b/>
          <w:caps/>
        </w:rPr>
        <w:sectPr w:rsidR="002440EA" w:rsidRPr="00C67A2E" w:rsidSect="00784896">
          <w:footerReference w:type="default" r:id="rId8"/>
          <w:headerReference w:type="first" r:id="rId9"/>
          <w:footerReference w:type="first" r:id="rId10"/>
          <w:type w:val="continuous"/>
          <w:pgSz w:w="11906" w:h="16838"/>
          <w:pgMar w:top="567" w:right="851" w:bottom="567" w:left="851" w:header="57" w:footer="420" w:gutter="0"/>
          <w:pgNumType w:start="2"/>
          <w:cols w:space="708"/>
          <w:titlePg/>
          <w:docGrid w:linePitch="360"/>
        </w:sectPr>
      </w:pPr>
    </w:p>
    <w:p w14:paraId="436CF387" w14:textId="77777777" w:rsidR="0011226D" w:rsidRPr="00C67A2E" w:rsidRDefault="00F1698E" w:rsidP="00CD0C80">
      <w:pPr>
        <w:pStyle w:val="Nadpis1"/>
        <w:rPr>
          <w:rFonts w:ascii="ISOCPEUR" w:hAnsi="ISOCPEUR" w:cs="Arial"/>
        </w:rPr>
      </w:pPr>
      <w:r w:rsidRPr="00C67A2E">
        <w:rPr>
          <w:rFonts w:ascii="ISOCPEUR" w:hAnsi="ISOCPEUR" w:cs="Arial"/>
        </w:rPr>
        <w:t>ÚVOD</w:t>
      </w:r>
    </w:p>
    <w:p w14:paraId="45C76D0A" w14:textId="0A4B5451" w:rsidR="00F1698E" w:rsidRPr="00C67A2E" w:rsidRDefault="00F1698E" w:rsidP="00216A42">
      <w:pPr>
        <w:rPr>
          <w:rFonts w:ascii="ISOCPEUR" w:hAnsi="ISOCPEUR" w:cs="Arial"/>
        </w:rPr>
      </w:pPr>
      <w:r w:rsidRPr="00C67A2E">
        <w:rPr>
          <w:rFonts w:ascii="ISOCPEUR" w:hAnsi="ISOCPEUR" w:cs="Arial"/>
        </w:rPr>
        <w:tab/>
        <w:t>Proj</w:t>
      </w:r>
      <w:r w:rsidR="00C1752B" w:rsidRPr="00C67A2E">
        <w:rPr>
          <w:rFonts w:ascii="ISOCPEUR" w:hAnsi="ISOCPEUR" w:cs="Arial"/>
        </w:rPr>
        <w:t xml:space="preserve">ekt rieši inštaláciu </w:t>
      </w:r>
      <w:r w:rsidR="005746EB" w:rsidRPr="00C67A2E">
        <w:rPr>
          <w:rFonts w:ascii="ISOCPEUR" w:hAnsi="ISOCPEUR" w:cs="Arial"/>
        </w:rPr>
        <w:t xml:space="preserve">malého </w:t>
      </w:r>
      <w:proofErr w:type="spellStart"/>
      <w:r w:rsidR="00C1752B" w:rsidRPr="00C67A2E">
        <w:rPr>
          <w:rFonts w:ascii="ISOCPEUR" w:hAnsi="ISOCPEUR" w:cs="Arial"/>
        </w:rPr>
        <w:t>fotovolt</w:t>
      </w:r>
      <w:r w:rsidRPr="00C67A2E">
        <w:rPr>
          <w:rFonts w:ascii="ISOCPEUR" w:hAnsi="ISOCPEUR" w:cs="Arial"/>
        </w:rPr>
        <w:t>ického</w:t>
      </w:r>
      <w:proofErr w:type="spellEnd"/>
      <w:r w:rsidRPr="00C67A2E">
        <w:rPr>
          <w:rFonts w:ascii="ISOCPEUR" w:hAnsi="ISOCPEUR" w:cs="Arial"/>
        </w:rPr>
        <w:t xml:space="preserve"> zdroja na streche</w:t>
      </w:r>
      <w:r w:rsidR="00FD022B" w:rsidRPr="00C67A2E">
        <w:rPr>
          <w:rFonts w:ascii="ISOCPEUR" w:hAnsi="ISOCPEUR" w:cs="Arial"/>
        </w:rPr>
        <w:t xml:space="preserve"> </w:t>
      </w:r>
      <w:r w:rsidR="00B83887" w:rsidRPr="00C67A2E">
        <w:rPr>
          <w:rFonts w:ascii="ISOCPEUR" w:hAnsi="ISOCPEUR" w:cs="Arial"/>
        </w:rPr>
        <w:t>objektu</w:t>
      </w:r>
      <w:r w:rsidR="00781D41" w:rsidRPr="00C67A2E">
        <w:rPr>
          <w:rFonts w:ascii="ISOCPEUR" w:hAnsi="ISOCPEUR" w:cs="Arial"/>
        </w:rPr>
        <w:t>.</w:t>
      </w:r>
      <w:r w:rsidR="00C1752B" w:rsidRPr="00C67A2E">
        <w:rPr>
          <w:rFonts w:ascii="ISOCPEUR" w:hAnsi="ISOCPEUR" w:cs="Arial"/>
        </w:rPr>
        <w:t xml:space="preserve"> Súčasťou projektu sú </w:t>
      </w:r>
      <w:r w:rsidR="00E94F15" w:rsidRPr="00C67A2E">
        <w:rPr>
          <w:rFonts w:ascii="ISOCPEUR" w:hAnsi="ISOCPEUR" w:cs="Arial"/>
        </w:rPr>
        <w:t xml:space="preserve">navrhnuté </w:t>
      </w:r>
      <w:proofErr w:type="spellStart"/>
      <w:r w:rsidR="00C1752B" w:rsidRPr="00C67A2E">
        <w:rPr>
          <w:rFonts w:ascii="ISOCPEUR" w:hAnsi="ISOCPEUR" w:cs="Arial"/>
        </w:rPr>
        <w:t>fotovolt</w:t>
      </w:r>
      <w:r w:rsidRPr="00C67A2E">
        <w:rPr>
          <w:rFonts w:ascii="ISOCPEUR" w:hAnsi="ISOCPEUR" w:cs="Arial"/>
        </w:rPr>
        <w:t>ické</w:t>
      </w:r>
      <w:proofErr w:type="spellEnd"/>
      <w:r w:rsidRPr="00C67A2E">
        <w:rPr>
          <w:rFonts w:ascii="ISOCPEUR" w:hAnsi="ISOCPEUR" w:cs="Arial"/>
        </w:rPr>
        <w:t xml:space="preserve"> panely,</w:t>
      </w:r>
      <w:r w:rsidR="00587060" w:rsidRPr="00C67A2E">
        <w:rPr>
          <w:rFonts w:ascii="ISOCPEUR" w:hAnsi="ISOCPEUR" w:cs="Arial"/>
        </w:rPr>
        <w:t xml:space="preserve"> </w:t>
      </w:r>
      <w:r w:rsidR="00E94F15" w:rsidRPr="00C67A2E">
        <w:rPr>
          <w:rFonts w:ascii="ISOCPEUR" w:hAnsi="ISOCPEUR" w:cs="Arial"/>
        </w:rPr>
        <w:t>konštrukcia</w:t>
      </w:r>
      <w:r w:rsidR="004A2CFF" w:rsidRPr="00C67A2E">
        <w:rPr>
          <w:rFonts w:ascii="ISOCPEUR" w:hAnsi="ISOCPEUR" w:cs="Arial"/>
        </w:rPr>
        <w:t>,</w:t>
      </w:r>
      <w:r w:rsidR="00B63D53" w:rsidRPr="00C67A2E">
        <w:rPr>
          <w:rFonts w:ascii="ISOCPEUR" w:hAnsi="ISOCPEUR" w:cs="Arial"/>
        </w:rPr>
        <w:t xml:space="preserve"> </w:t>
      </w:r>
      <w:proofErr w:type="spellStart"/>
      <w:r w:rsidRPr="00C67A2E">
        <w:rPr>
          <w:rFonts w:ascii="ISOCPEUR" w:hAnsi="ISOCPEUR" w:cs="Arial"/>
        </w:rPr>
        <w:t>striedač</w:t>
      </w:r>
      <w:r w:rsidR="004A2CFF" w:rsidRPr="00C67A2E">
        <w:rPr>
          <w:rFonts w:ascii="ISOCPEUR" w:hAnsi="ISOCPEUR" w:cs="Arial"/>
        </w:rPr>
        <w:t>e</w:t>
      </w:r>
      <w:proofErr w:type="spellEnd"/>
      <w:r w:rsidR="004A2CFF" w:rsidRPr="00C67A2E">
        <w:rPr>
          <w:rFonts w:ascii="ISOCPEUR" w:hAnsi="ISOCPEUR" w:cs="Arial"/>
        </w:rPr>
        <w:t xml:space="preserve">, </w:t>
      </w:r>
      <w:r w:rsidRPr="00C67A2E">
        <w:rPr>
          <w:rFonts w:ascii="ISOCPEUR" w:hAnsi="ISOCPEUR" w:cs="Arial"/>
        </w:rPr>
        <w:t xml:space="preserve">rozvádzač </w:t>
      </w:r>
      <w:r w:rsidR="00587060" w:rsidRPr="00C67A2E">
        <w:rPr>
          <w:rFonts w:ascii="ISOCPEUR" w:hAnsi="ISOCPEUR" w:cs="Arial"/>
        </w:rPr>
        <w:t xml:space="preserve">AC </w:t>
      </w:r>
      <w:r w:rsidR="00E94F15" w:rsidRPr="00C67A2E">
        <w:rPr>
          <w:rFonts w:ascii="ISOCPEUR" w:hAnsi="ISOCPEUR" w:cs="Arial"/>
        </w:rPr>
        <w:t>a</w:t>
      </w:r>
      <w:r w:rsidR="00587060" w:rsidRPr="00C67A2E">
        <w:rPr>
          <w:rFonts w:ascii="ISOCPEUR" w:hAnsi="ISOCPEUR" w:cs="Arial"/>
        </w:rPr>
        <w:t xml:space="preserve"> DC </w:t>
      </w:r>
      <w:r w:rsidRPr="00C67A2E">
        <w:rPr>
          <w:rFonts w:ascii="ISOCPEUR" w:hAnsi="ISOCPEUR" w:cs="Arial"/>
        </w:rPr>
        <w:t>časti. Projekt</w:t>
      </w:r>
      <w:r w:rsidR="00C1752B" w:rsidRPr="00C67A2E">
        <w:rPr>
          <w:rFonts w:ascii="ISOCPEUR" w:hAnsi="ISOCPEUR" w:cs="Arial"/>
        </w:rPr>
        <w:t xml:space="preserve"> ďalej rieši napojenie </w:t>
      </w:r>
      <w:proofErr w:type="spellStart"/>
      <w:r w:rsidR="00C1752B" w:rsidRPr="00C67A2E">
        <w:rPr>
          <w:rFonts w:ascii="ISOCPEUR" w:hAnsi="ISOCPEUR" w:cs="Arial"/>
        </w:rPr>
        <w:t>fotovolt</w:t>
      </w:r>
      <w:r w:rsidRPr="00C67A2E">
        <w:rPr>
          <w:rFonts w:ascii="ISOCPEUR" w:hAnsi="ISOCPEUR" w:cs="Arial"/>
        </w:rPr>
        <w:t>ick</w:t>
      </w:r>
      <w:r w:rsidR="005A2B21" w:rsidRPr="00C67A2E">
        <w:rPr>
          <w:rFonts w:ascii="ISOCPEUR" w:hAnsi="ISOCPEUR" w:cs="Arial"/>
        </w:rPr>
        <w:t>ého</w:t>
      </w:r>
      <w:proofErr w:type="spellEnd"/>
      <w:r w:rsidR="005A2B21" w:rsidRPr="00C67A2E">
        <w:rPr>
          <w:rFonts w:ascii="ISOCPEUR" w:hAnsi="ISOCPEUR" w:cs="Arial"/>
        </w:rPr>
        <w:t xml:space="preserve"> zariadenia </w:t>
      </w:r>
      <w:r w:rsidRPr="00C67A2E">
        <w:rPr>
          <w:rFonts w:ascii="ISOCPEUR" w:hAnsi="ISOCPEUR" w:cs="Arial"/>
        </w:rPr>
        <w:t>(vyvedenie výkonu) do vnútornej elektroinštalácie objektu</w:t>
      </w:r>
      <w:r w:rsidR="00B63D53" w:rsidRPr="00C67A2E">
        <w:rPr>
          <w:rFonts w:ascii="ISOCPEUR" w:hAnsi="ISOCPEUR" w:cs="Arial"/>
        </w:rPr>
        <w:t xml:space="preserve"> a</w:t>
      </w:r>
      <w:r w:rsidR="00E94F15" w:rsidRPr="00C67A2E">
        <w:rPr>
          <w:rFonts w:ascii="ISOCPEUR" w:hAnsi="ISOCPEUR" w:cs="Arial"/>
        </w:rPr>
        <w:t xml:space="preserve"> hlavné </w:t>
      </w:r>
      <w:proofErr w:type="spellStart"/>
      <w:r w:rsidR="00E94F15" w:rsidRPr="00C67A2E">
        <w:rPr>
          <w:rFonts w:ascii="ISOCPEUR" w:hAnsi="ISOCPEUR" w:cs="Arial"/>
        </w:rPr>
        <w:t>rozpojovacie</w:t>
      </w:r>
      <w:proofErr w:type="spellEnd"/>
      <w:r w:rsidR="00E94F15" w:rsidRPr="00C67A2E">
        <w:rPr>
          <w:rFonts w:ascii="ISOCPEUR" w:hAnsi="ISOCPEUR" w:cs="Arial"/>
        </w:rPr>
        <w:t xml:space="preserve"> miesto (ďalej len HRM)</w:t>
      </w:r>
      <w:r w:rsidR="00781D41" w:rsidRPr="00C67A2E">
        <w:rPr>
          <w:rFonts w:ascii="ISOCPEUR" w:hAnsi="ISOCPEUR" w:cs="Arial"/>
        </w:rPr>
        <w:t xml:space="preserve">. </w:t>
      </w:r>
      <w:r w:rsidR="00DF72A1" w:rsidRPr="00C67A2E">
        <w:rPr>
          <w:rFonts w:ascii="ISOCPEUR" w:hAnsi="ISOCPEUR" w:cs="Arial"/>
        </w:rPr>
        <w:t xml:space="preserve">Projektová dokumentácia nerieši ochranu pred priamym zásahom blesku(predmetom projektovej dokumentácie silnoprúd) </w:t>
      </w:r>
    </w:p>
    <w:p w14:paraId="0EAF0129" w14:textId="77777777" w:rsidR="00AE1CDA" w:rsidRPr="00C67A2E" w:rsidRDefault="00C83691" w:rsidP="00CD0C80">
      <w:pPr>
        <w:pStyle w:val="Nadpis2"/>
        <w:rPr>
          <w:rFonts w:ascii="ISOCPEUR" w:hAnsi="ISOCPEUR" w:cs="Arial"/>
        </w:rPr>
      </w:pPr>
      <w:bookmarkStart w:id="1" w:name="_Toc482183090"/>
      <w:bookmarkStart w:id="2" w:name="_Toc482468509"/>
      <w:bookmarkStart w:id="3" w:name="_Toc482622669"/>
      <w:bookmarkStart w:id="4" w:name="_Hlk482110036"/>
      <w:r w:rsidRPr="00C67A2E">
        <w:rPr>
          <w:rFonts w:ascii="ISOCPEUR" w:hAnsi="ISOCPEUR" w:cs="Arial"/>
        </w:rPr>
        <w:t>ROZSAH PROJEKTU</w:t>
      </w:r>
      <w:bookmarkEnd w:id="1"/>
      <w:bookmarkEnd w:id="2"/>
      <w:bookmarkEnd w:id="3"/>
    </w:p>
    <w:p w14:paraId="6ACC4447" w14:textId="041BF5DA" w:rsidR="00C1752B" w:rsidRPr="00C67A2E" w:rsidRDefault="00C1752B" w:rsidP="00216A42">
      <w:pPr>
        <w:rPr>
          <w:rFonts w:ascii="ISOCPEUR" w:hAnsi="ISOCPEUR" w:cs="Arial"/>
        </w:rPr>
      </w:pPr>
      <w:r w:rsidRPr="00C67A2E">
        <w:rPr>
          <w:rFonts w:ascii="ISOCPEUR" w:hAnsi="ISOCPEUR" w:cs="Arial"/>
        </w:rPr>
        <w:tab/>
      </w:r>
      <w:r w:rsidR="00B40510" w:rsidRPr="00C67A2E">
        <w:rPr>
          <w:rFonts w:ascii="ISOCPEUR" w:hAnsi="ISOCPEUR" w:cs="Arial"/>
        </w:rPr>
        <w:t xml:space="preserve">Predmetom tejto dokumentácie je projekt elektro </w:t>
      </w:r>
      <w:proofErr w:type="spellStart"/>
      <w:r w:rsidR="00B40510" w:rsidRPr="00C67A2E">
        <w:rPr>
          <w:rFonts w:ascii="ISOCPEUR" w:hAnsi="ISOCPEUR" w:cs="Arial"/>
        </w:rPr>
        <w:t>fotovoltického</w:t>
      </w:r>
      <w:proofErr w:type="spellEnd"/>
      <w:r w:rsidR="00B40510" w:rsidRPr="00C67A2E">
        <w:rPr>
          <w:rFonts w:ascii="ISOCPEUR" w:hAnsi="ISOCPEUR" w:cs="Arial"/>
        </w:rPr>
        <w:t xml:space="preserve"> zariadenia na streche</w:t>
      </w:r>
      <w:r w:rsidR="00D508FA" w:rsidRPr="00C67A2E">
        <w:rPr>
          <w:rFonts w:ascii="ISOCPEUR" w:hAnsi="ISOCPEUR" w:cs="Arial"/>
        </w:rPr>
        <w:t xml:space="preserve"> objektu</w:t>
      </w:r>
      <w:r w:rsidR="00D348E1" w:rsidRPr="00C67A2E">
        <w:rPr>
          <w:rFonts w:ascii="ISOCPEUR" w:hAnsi="ISOCPEUR" w:cs="Arial"/>
        </w:rPr>
        <w:t xml:space="preserve"> – </w:t>
      </w:r>
      <w:r w:rsidR="005746EB" w:rsidRPr="00C67A2E">
        <w:rPr>
          <w:rFonts w:ascii="ISOCPEUR" w:hAnsi="ISOCPEUR" w:cs="Arial"/>
        </w:rPr>
        <w:t>malý</w:t>
      </w:r>
      <w:r w:rsidR="00D348E1" w:rsidRPr="00C67A2E">
        <w:rPr>
          <w:rFonts w:ascii="ISOCPEUR" w:hAnsi="ISOCPEUR" w:cs="Arial"/>
        </w:rPr>
        <w:t xml:space="preserve"> </w:t>
      </w:r>
      <w:proofErr w:type="spellStart"/>
      <w:r w:rsidR="00D348E1" w:rsidRPr="00C67A2E">
        <w:rPr>
          <w:rFonts w:ascii="ISOCPEUR" w:hAnsi="ISOCPEUR" w:cs="Arial"/>
        </w:rPr>
        <w:t>fotovoltický</w:t>
      </w:r>
      <w:proofErr w:type="spellEnd"/>
      <w:r w:rsidR="00D348E1" w:rsidRPr="00C67A2E">
        <w:rPr>
          <w:rFonts w:ascii="ISOCPEUR" w:hAnsi="ISOCPEUR" w:cs="Arial"/>
        </w:rPr>
        <w:t xml:space="preserve"> zdroj do</w:t>
      </w:r>
      <w:r w:rsidR="00C479AF" w:rsidRPr="00C67A2E">
        <w:rPr>
          <w:rFonts w:ascii="ISOCPEUR" w:hAnsi="ISOCPEUR" w:cs="Arial"/>
        </w:rPr>
        <w:t xml:space="preserve"> </w:t>
      </w:r>
      <w:r w:rsidR="005746EB" w:rsidRPr="00C67A2E">
        <w:rPr>
          <w:rFonts w:ascii="ISOCPEUR" w:hAnsi="ISOCPEUR" w:cs="Arial"/>
        </w:rPr>
        <w:t>10,9</w:t>
      </w:r>
      <w:r w:rsidR="00DF72A1" w:rsidRPr="00C67A2E">
        <w:rPr>
          <w:rFonts w:ascii="ISOCPEUR" w:hAnsi="ISOCPEUR" w:cs="Arial"/>
        </w:rPr>
        <w:t xml:space="preserve"> </w:t>
      </w:r>
      <w:r w:rsidR="00D348E1" w:rsidRPr="00C67A2E">
        <w:rPr>
          <w:rFonts w:ascii="ISOCPEUR" w:hAnsi="ISOCPEUR" w:cs="Arial"/>
        </w:rPr>
        <w:t>kW</w:t>
      </w:r>
      <w:r w:rsidR="004A2CFF" w:rsidRPr="00C67A2E">
        <w:rPr>
          <w:rFonts w:ascii="ISOCPEUR" w:hAnsi="ISOCPEUR" w:cs="Arial"/>
        </w:rPr>
        <w:t xml:space="preserve"> v</w:t>
      </w:r>
      <w:r w:rsidR="00C9163C" w:rsidRPr="00C67A2E">
        <w:rPr>
          <w:rFonts w:ascii="ISOCPEUR" w:hAnsi="ISOCPEUR" w:cs="Arial"/>
        </w:rPr>
        <w:t> </w:t>
      </w:r>
      <w:r w:rsidR="004A2CFF" w:rsidRPr="00C67A2E">
        <w:rPr>
          <w:rFonts w:ascii="ISOCPEUR" w:hAnsi="ISOCPEUR" w:cs="Arial"/>
        </w:rPr>
        <w:t>režime</w:t>
      </w:r>
      <w:r w:rsidR="00C9163C" w:rsidRPr="00C67A2E">
        <w:rPr>
          <w:rFonts w:ascii="ISOCPEUR" w:hAnsi="ISOCPEUR" w:cs="Arial"/>
        </w:rPr>
        <w:t xml:space="preserve"> </w:t>
      </w:r>
      <w:r w:rsidR="006644D1" w:rsidRPr="00C67A2E">
        <w:rPr>
          <w:rFonts w:ascii="ISOCPEUR" w:hAnsi="ISOCPEUR" w:cs="Arial"/>
        </w:rPr>
        <w:t>ON-GRID</w:t>
      </w:r>
      <w:r w:rsidR="00B40510" w:rsidRPr="00C67A2E">
        <w:rPr>
          <w:rFonts w:ascii="ISOCPEUR" w:hAnsi="ISOCPEUR" w:cs="Arial"/>
        </w:rPr>
        <w:t xml:space="preserve">. </w:t>
      </w:r>
      <w:proofErr w:type="spellStart"/>
      <w:r w:rsidR="00B40510" w:rsidRPr="00C67A2E">
        <w:rPr>
          <w:rFonts w:ascii="ISOCPEUR" w:hAnsi="ISOCPEUR" w:cs="Arial"/>
        </w:rPr>
        <w:t>Fotovoltické</w:t>
      </w:r>
      <w:proofErr w:type="spellEnd"/>
      <w:r w:rsidR="00B40510" w:rsidRPr="00C67A2E">
        <w:rPr>
          <w:rFonts w:ascii="ISOCPEUR" w:hAnsi="ISOCPEUR" w:cs="Arial"/>
        </w:rPr>
        <w:t xml:space="preserve"> zariadenie má nominálny výkon </w:t>
      </w:r>
      <w:r w:rsidR="005746EB" w:rsidRPr="00C67A2E">
        <w:rPr>
          <w:rFonts w:ascii="ISOCPEUR" w:hAnsi="ISOCPEUR" w:cs="Arial"/>
        </w:rPr>
        <w:t>1</w:t>
      </w:r>
      <w:r w:rsidR="009C44EA" w:rsidRPr="00C67A2E">
        <w:rPr>
          <w:rFonts w:ascii="ISOCPEUR" w:hAnsi="ISOCPEUR" w:cs="Arial"/>
        </w:rPr>
        <w:t>0</w:t>
      </w:r>
      <w:r w:rsidR="00C479AF" w:rsidRPr="00C67A2E">
        <w:rPr>
          <w:rFonts w:ascii="ISOCPEUR" w:hAnsi="ISOCPEUR" w:cs="Arial"/>
        </w:rPr>
        <w:t xml:space="preserve"> </w:t>
      </w:r>
      <w:r w:rsidR="00B40510" w:rsidRPr="00C67A2E">
        <w:rPr>
          <w:rFonts w:ascii="ISOCPEUR" w:hAnsi="ISOCPEUR" w:cs="Arial"/>
        </w:rPr>
        <w:t xml:space="preserve">kW a celý výkon </w:t>
      </w:r>
      <w:r w:rsidR="00EA7E0D" w:rsidRPr="00C67A2E">
        <w:rPr>
          <w:rFonts w:ascii="ISOCPEUR" w:hAnsi="ISOCPEUR" w:cs="Arial"/>
        </w:rPr>
        <w:t>j</w:t>
      </w:r>
      <w:r w:rsidR="00B40510" w:rsidRPr="00C67A2E">
        <w:rPr>
          <w:rFonts w:ascii="ISOCPEUR" w:hAnsi="ISOCPEUR" w:cs="Arial"/>
        </w:rPr>
        <w:t xml:space="preserve">e vyvedený </w:t>
      </w:r>
      <w:r w:rsidR="00D508FA" w:rsidRPr="00C67A2E">
        <w:rPr>
          <w:rFonts w:ascii="ISOCPEUR" w:hAnsi="ISOCPEUR" w:cs="Arial"/>
        </w:rPr>
        <w:t xml:space="preserve">do </w:t>
      </w:r>
      <w:r w:rsidR="00B40510" w:rsidRPr="00C67A2E">
        <w:rPr>
          <w:rFonts w:ascii="ISOCPEUR" w:hAnsi="ISOCPEUR" w:cs="Arial"/>
        </w:rPr>
        <w:t>rozvádzač</w:t>
      </w:r>
      <w:r w:rsidR="00D508FA" w:rsidRPr="00C67A2E">
        <w:rPr>
          <w:rFonts w:ascii="ISOCPEUR" w:hAnsi="ISOCPEUR" w:cs="Arial"/>
        </w:rPr>
        <w:t>a</w:t>
      </w:r>
      <w:r w:rsidR="00B40510" w:rsidRPr="00C67A2E">
        <w:rPr>
          <w:rFonts w:ascii="ISOCPEUR" w:hAnsi="ISOCPEUR" w:cs="Arial"/>
        </w:rPr>
        <w:t xml:space="preserve"> </w:t>
      </w:r>
      <w:r w:rsidR="00D508FA" w:rsidRPr="00C67A2E">
        <w:rPr>
          <w:rFonts w:ascii="ISOCPEUR" w:hAnsi="ISOCPEUR" w:cs="Arial"/>
        </w:rPr>
        <w:t>R</w:t>
      </w:r>
      <w:r w:rsidR="00AD6E3E" w:rsidRPr="00C67A2E">
        <w:rPr>
          <w:rFonts w:ascii="ISOCPEUR" w:hAnsi="ISOCPEUR" w:cs="Arial"/>
        </w:rPr>
        <w:t>H</w:t>
      </w:r>
      <w:r w:rsidR="00D508FA" w:rsidRPr="00C67A2E">
        <w:rPr>
          <w:rFonts w:ascii="ISOCPEUR" w:hAnsi="ISOCPEUR" w:cs="Arial"/>
        </w:rPr>
        <w:t xml:space="preserve">. </w:t>
      </w:r>
      <w:r w:rsidR="00B40510" w:rsidRPr="00C67A2E">
        <w:rPr>
          <w:rFonts w:ascii="ISOCPEUR" w:hAnsi="ISOCPEUR" w:cs="Arial"/>
        </w:rPr>
        <w:t xml:space="preserve">Pri prevádzke </w:t>
      </w:r>
      <w:proofErr w:type="spellStart"/>
      <w:r w:rsidR="00D508FA" w:rsidRPr="00C67A2E">
        <w:rPr>
          <w:rFonts w:ascii="ISOCPEUR" w:hAnsi="ISOCPEUR" w:cs="Arial"/>
        </w:rPr>
        <w:t>fotovoltického</w:t>
      </w:r>
      <w:proofErr w:type="spellEnd"/>
      <w:r w:rsidR="00D508FA" w:rsidRPr="00C67A2E">
        <w:rPr>
          <w:rFonts w:ascii="ISOCPEUR" w:hAnsi="ISOCPEUR" w:cs="Arial"/>
        </w:rPr>
        <w:t xml:space="preserve"> </w:t>
      </w:r>
      <w:r w:rsidR="00587060" w:rsidRPr="00C67A2E">
        <w:rPr>
          <w:rFonts w:ascii="ISOCPEUR" w:hAnsi="ISOCPEUR" w:cs="Arial"/>
        </w:rPr>
        <w:t>systému musí byť zabezpečený súlad bezpečnosti zariadenia s prevádzkovými predpismi</w:t>
      </w:r>
      <w:r w:rsidR="00DF72A1" w:rsidRPr="00C67A2E">
        <w:rPr>
          <w:rFonts w:ascii="ISOCPEUR" w:hAnsi="ISOCPEUR" w:cs="Arial"/>
        </w:rPr>
        <w:t xml:space="preserve"> distribučnej spoločnosti.</w:t>
      </w:r>
      <w:r w:rsidR="00DF72A1" w:rsidRPr="00C67A2E">
        <w:rPr>
          <w:rFonts w:ascii="ISOCPEUR" w:hAnsi="ISOCPEUR"/>
        </w:rPr>
        <w:t xml:space="preserve"> O</w:t>
      </w:r>
      <w:r w:rsidR="00DF72A1" w:rsidRPr="00C67A2E">
        <w:rPr>
          <w:rFonts w:ascii="ISOCPEUR" w:hAnsi="ISOCPEUR" w:cs="Arial"/>
        </w:rPr>
        <w:t xml:space="preserve">d 01.12.2022 sa v zmysle Zákona č. 309/2009 </w:t>
      </w:r>
      <w:proofErr w:type="spellStart"/>
      <w:r w:rsidR="00DF72A1" w:rsidRPr="00C67A2E">
        <w:rPr>
          <w:rFonts w:ascii="ISOCPEUR" w:hAnsi="ISOCPEUR" w:cs="Arial"/>
        </w:rPr>
        <w:t>Z.z</w:t>
      </w:r>
      <w:proofErr w:type="spellEnd"/>
      <w:r w:rsidR="00DF72A1" w:rsidRPr="00C67A2E">
        <w:rPr>
          <w:rFonts w:ascii="ISOCPEUR" w:hAnsi="ISOCPEUR" w:cs="Arial"/>
        </w:rPr>
        <w:t>. (písm. d, ods. 3, §2) o podpore obnoviteľných zdrojov energie a vysoko účinnej kombinovanej výroby mení spôsob určenia inštalovaného výkonu zariadení výrobcu elektriny využívajúceho ako zdroj slnečnú energiu, pri ktorých je celkovým inštalovaným výkonom súčet menovitých výkonov meničov (</w:t>
      </w:r>
      <w:proofErr w:type="spellStart"/>
      <w:r w:rsidR="00DF72A1" w:rsidRPr="00C67A2E">
        <w:rPr>
          <w:rFonts w:ascii="ISOCPEUR" w:hAnsi="ISOCPEUR" w:cs="Arial"/>
        </w:rPr>
        <w:t>striedačov</w:t>
      </w:r>
      <w:proofErr w:type="spellEnd"/>
      <w:r w:rsidR="00DF72A1" w:rsidRPr="00C67A2E">
        <w:rPr>
          <w:rFonts w:ascii="ISOCPEUR" w:hAnsi="ISOCPEUR" w:cs="Arial"/>
        </w:rPr>
        <w:t>) na strane striedavého napätia.</w:t>
      </w:r>
      <w:r w:rsidRPr="00C67A2E">
        <w:rPr>
          <w:rFonts w:ascii="ISOCPEUR" w:hAnsi="ISOCPEUR" w:cs="Arial"/>
        </w:rPr>
        <w:t xml:space="preserve"> </w:t>
      </w:r>
    </w:p>
    <w:p w14:paraId="39645573" w14:textId="77777777" w:rsidR="00127C2F" w:rsidRPr="00C67A2E" w:rsidRDefault="00341EC9" w:rsidP="00CD0C80">
      <w:pPr>
        <w:pStyle w:val="Nadpis2"/>
        <w:rPr>
          <w:rFonts w:ascii="ISOCPEUR" w:hAnsi="ISOCPEUR" w:cs="Arial"/>
        </w:rPr>
      </w:pPr>
      <w:r w:rsidRPr="00C67A2E">
        <w:rPr>
          <w:rFonts w:ascii="ISOCPEUR" w:hAnsi="ISOCPEUR" w:cs="Arial"/>
        </w:rPr>
        <w:t>PrEDMET PROJEKTOVEJ DOKUMENTÁCIE</w:t>
      </w:r>
    </w:p>
    <w:p w14:paraId="592EE7C8" w14:textId="77777777" w:rsidR="00B67404" w:rsidRPr="00C67A2E" w:rsidRDefault="00B67404" w:rsidP="00B67404">
      <w:pPr>
        <w:pStyle w:val="Odsekzoznamu"/>
        <w:numPr>
          <w:ilvl w:val="0"/>
          <w:numId w:val="11"/>
        </w:numPr>
        <w:rPr>
          <w:rFonts w:ascii="ISOCPEUR" w:hAnsi="ISOCPEUR" w:cs="Arial"/>
        </w:rPr>
      </w:pPr>
      <w:r w:rsidRPr="00C67A2E">
        <w:rPr>
          <w:rFonts w:ascii="ISOCPEUR" w:hAnsi="ISOCPEUR" w:cs="Arial"/>
        </w:rPr>
        <w:t xml:space="preserve">DC rozvody prepojenia </w:t>
      </w:r>
      <w:proofErr w:type="spellStart"/>
      <w:r w:rsidRPr="00C67A2E">
        <w:rPr>
          <w:rFonts w:ascii="ISOCPEUR" w:hAnsi="ISOCPEUR" w:cs="Arial"/>
        </w:rPr>
        <w:t>fotovoltických</w:t>
      </w:r>
      <w:proofErr w:type="spellEnd"/>
      <w:r w:rsidRPr="00C67A2E">
        <w:rPr>
          <w:rFonts w:ascii="ISOCPEUR" w:hAnsi="ISOCPEUR" w:cs="Arial"/>
        </w:rPr>
        <w:t xml:space="preserve"> panelov,</w:t>
      </w:r>
    </w:p>
    <w:p w14:paraId="777EB6AC" w14:textId="439BB439" w:rsidR="00B67404" w:rsidRPr="00C67A2E" w:rsidRDefault="00B67404" w:rsidP="00B67404">
      <w:pPr>
        <w:pStyle w:val="Odsekzoznamu"/>
        <w:numPr>
          <w:ilvl w:val="0"/>
          <w:numId w:val="11"/>
        </w:numPr>
        <w:rPr>
          <w:rFonts w:ascii="ISOCPEUR" w:hAnsi="ISOCPEUR" w:cs="Arial"/>
        </w:rPr>
      </w:pPr>
      <w:r w:rsidRPr="00C67A2E">
        <w:rPr>
          <w:rFonts w:ascii="ISOCPEUR" w:hAnsi="ISOCPEUR" w:cs="Arial"/>
        </w:rPr>
        <w:t xml:space="preserve">jednosmerný DC rozvádzač </w:t>
      </w:r>
      <w:r w:rsidR="00701989" w:rsidRPr="00C67A2E">
        <w:rPr>
          <w:rFonts w:ascii="ISOCPEUR" w:hAnsi="ISOCPEUR" w:cs="Arial"/>
        </w:rPr>
        <w:t>RSTR</w:t>
      </w:r>
      <w:r w:rsidRPr="00C67A2E">
        <w:rPr>
          <w:rFonts w:ascii="ISOCPEUR" w:hAnsi="ISOCPEUR" w:cs="Arial"/>
        </w:rPr>
        <w:t xml:space="preserve"> (pripojenie a istenie jednosmernej časti, </w:t>
      </w:r>
      <w:proofErr w:type="spellStart"/>
      <w:r w:rsidRPr="00C67A2E">
        <w:rPr>
          <w:rFonts w:ascii="ISOCPEUR" w:hAnsi="ISOCPEUR" w:cs="Arial"/>
        </w:rPr>
        <w:t>fotovoltických</w:t>
      </w:r>
      <w:proofErr w:type="spellEnd"/>
      <w:r w:rsidRPr="00C67A2E">
        <w:rPr>
          <w:rFonts w:ascii="ISOCPEUR" w:hAnsi="ISOCPEUR" w:cs="Arial"/>
        </w:rPr>
        <w:t xml:space="preserve"> panelov, </w:t>
      </w:r>
      <w:proofErr w:type="spellStart"/>
      <w:r w:rsidRPr="00C67A2E">
        <w:rPr>
          <w:rFonts w:ascii="ISOCPEUR" w:hAnsi="ISOCPEUR" w:cs="Arial"/>
        </w:rPr>
        <w:t>prepäťové</w:t>
      </w:r>
      <w:proofErr w:type="spellEnd"/>
      <w:r w:rsidRPr="00C67A2E">
        <w:rPr>
          <w:rFonts w:ascii="ISOCPEUR" w:hAnsi="ISOCPEUR" w:cs="Arial"/>
        </w:rPr>
        <w:t xml:space="preserve"> ochrany DC),</w:t>
      </w:r>
    </w:p>
    <w:p w14:paraId="5332EE94" w14:textId="051C4811" w:rsidR="00B67404" w:rsidRPr="00C67A2E" w:rsidRDefault="00B67404" w:rsidP="00B67404">
      <w:pPr>
        <w:pStyle w:val="Odsekzoznamu"/>
        <w:numPr>
          <w:ilvl w:val="0"/>
          <w:numId w:val="11"/>
        </w:numPr>
        <w:rPr>
          <w:rFonts w:ascii="ISOCPEUR" w:hAnsi="ISOCPEUR" w:cs="Arial"/>
        </w:rPr>
      </w:pPr>
      <w:r w:rsidRPr="00C67A2E">
        <w:rPr>
          <w:rFonts w:ascii="ISOCPEUR" w:hAnsi="ISOCPEUR" w:cs="Arial"/>
        </w:rPr>
        <w:t xml:space="preserve">certifikovaný </w:t>
      </w:r>
      <w:r w:rsidR="00AD6E3E" w:rsidRPr="00C67A2E">
        <w:rPr>
          <w:rFonts w:ascii="ISOCPEUR" w:hAnsi="ISOCPEUR" w:cs="Arial"/>
        </w:rPr>
        <w:t>trojfázový</w:t>
      </w:r>
      <w:r w:rsidRPr="00C67A2E">
        <w:rPr>
          <w:rFonts w:ascii="ISOCPEUR" w:hAnsi="ISOCPEUR" w:cs="Arial"/>
        </w:rPr>
        <w:t xml:space="preserve"> </w:t>
      </w:r>
      <w:proofErr w:type="spellStart"/>
      <w:r w:rsidRPr="00C67A2E">
        <w:rPr>
          <w:rFonts w:ascii="ISOCPEUR" w:hAnsi="ISOCPEUR" w:cs="Arial"/>
        </w:rPr>
        <w:t>striedač</w:t>
      </w:r>
      <w:proofErr w:type="spellEnd"/>
      <w:r w:rsidRPr="00C67A2E">
        <w:rPr>
          <w:rFonts w:ascii="ISOCPEUR" w:hAnsi="ISOCPEUR" w:cs="Arial"/>
        </w:rPr>
        <w:t xml:space="preserve"> napätia DC/AC,</w:t>
      </w:r>
    </w:p>
    <w:p w14:paraId="63F7749D" w14:textId="3FB34BAA" w:rsidR="00B67404" w:rsidRPr="00C67A2E" w:rsidRDefault="00B67404" w:rsidP="00B67404">
      <w:pPr>
        <w:pStyle w:val="Odsekzoznamu"/>
        <w:numPr>
          <w:ilvl w:val="0"/>
          <w:numId w:val="11"/>
        </w:numPr>
        <w:rPr>
          <w:rFonts w:ascii="ISOCPEUR" w:hAnsi="ISOCPEUR" w:cs="Arial"/>
        </w:rPr>
      </w:pPr>
      <w:r w:rsidRPr="00C67A2E">
        <w:rPr>
          <w:rFonts w:ascii="ISOCPEUR" w:hAnsi="ISOCPEUR" w:cs="Arial"/>
        </w:rPr>
        <w:t xml:space="preserve">striedavý AC rozvádzač </w:t>
      </w:r>
      <w:r w:rsidR="00701989" w:rsidRPr="00C67A2E">
        <w:rPr>
          <w:rFonts w:ascii="ISOCPEUR" w:hAnsi="ISOCPEUR" w:cs="Arial"/>
        </w:rPr>
        <w:t>RFVE</w:t>
      </w:r>
      <w:r w:rsidRPr="00C67A2E">
        <w:rPr>
          <w:rFonts w:ascii="ISOCPEUR" w:hAnsi="ISOCPEUR" w:cs="Arial"/>
        </w:rPr>
        <w:t xml:space="preserve"> (pripojenie a istenie zo </w:t>
      </w:r>
      <w:proofErr w:type="spellStart"/>
      <w:r w:rsidRPr="00C67A2E">
        <w:rPr>
          <w:rFonts w:ascii="ISOCPEUR" w:hAnsi="ISOCPEUR" w:cs="Arial"/>
        </w:rPr>
        <w:t>striedača</w:t>
      </w:r>
      <w:proofErr w:type="spellEnd"/>
      <w:r w:rsidRPr="00C67A2E">
        <w:rPr>
          <w:rFonts w:ascii="ISOCPEUR" w:hAnsi="ISOCPEUR" w:cs="Arial"/>
        </w:rPr>
        <w:t xml:space="preserve"> DC/AC, meranie vyrobenej elektrickej energie, </w:t>
      </w:r>
      <w:proofErr w:type="spellStart"/>
      <w:r w:rsidRPr="00C67A2E">
        <w:rPr>
          <w:rFonts w:ascii="ISOCPEUR" w:hAnsi="ISOCPEUR" w:cs="Arial"/>
        </w:rPr>
        <w:t>prepäťová</w:t>
      </w:r>
      <w:proofErr w:type="spellEnd"/>
      <w:r w:rsidRPr="00C67A2E">
        <w:rPr>
          <w:rFonts w:ascii="ISOCPEUR" w:hAnsi="ISOCPEUR" w:cs="Arial"/>
        </w:rPr>
        <w:t xml:space="preserve"> ochrana</w:t>
      </w:r>
      <w:r w:rsidR="003B3C78" w:rsidRPr="00C67A2E">
        <w:rPr>
          <w:rFonts w:ascii="ISOCPEUR" w:hAnsi="ISOCPEUR" w:cs="Arial"/>
        </w:rPr>
        <w:t xml:space="preserve"> </w:t>
      </w:r>
      <w:r w:rsidRPr="00C67A2E">
        <w:rPr>
          <w:rFonts w:ascii="ISOCPEUR" w:hAnsi="ISOCPEUR" w:cs="Arial"/>
        </w:rPr>
        <w:t>AC),</w:t>
      </w:r>
    </w:p>
    <w:p w14:paraId="27418480" w14:textId="5C6A9DAF" w:rsidR="00B67404" w:rsidRPr="00C67A2E" w:rsidRDefault="00B67404" w:rsidP="00B67404">
      <w:pPr>
        <w:pStyle w:val="Odsekzoznamu"/>
        <w:numPr>
          <w:ilvl w:val="0"/>
          <w:numId w:val="11"/>
        </w:numPr>
        <w:rPr>
          <w:rFonts w:ascii="ISOCPEUR" w:hAnsi="ISOCPEUR" w:cs="Arial"/>
        </w:rPr>
      </w:pPr>
      <w:r w:rsidRPr="00C67A2E">
        <w:rPr>
          <w:rFonts w:ascii="ISOCPEUR" w:hAnsi="ISOCPEUR" w:cs="Arial"/>
        </w:rPr>
        <w:t xml:space="preserve">pripojenie AC rozvádzača </w:t>
      </w:r>
      <w:r w:rsidR="00701989" w:rsidRPr="00C67A2E">
        <w:rPr>
          <w:rFonts w:ascii="ISOCPEUR" w:hAnsi="ISOCPEUR" w:cs="Arial"/>
        </w:rPr>
        <w:t>RFVE</w:t>
      </w:r>
      <w:r w:rsidRPr="00C67A2E">
        <w:rPr>
          <w:rFonts w:ascii="ISOCPEUR" w:hAnsi="ISOCPEUR" w:cs="Arial"/>
        </w:rPr>
        <w:t xml:space="preserve"> na hlavný rozvádzač objektu RH.</w:t>
      </w:r>
    </w:p>
    <w:p w14:paraId="1784F7B2" w14:textId="77777777" w:rsidR="00867197" w:rsidRPr="00C67A2E" w:rsidRDefault="00322C54" w:rsidP="00867197">
      <w:pPr>
        <w:pStyle w:val="Nadpis2"/>
        <w:rPr>
          <w:rFonts w:ascii="ISOCPEUR" w:hAnsi="ISOCPEUR" w:cs="Arial"/>
        </w:rPr>
      </w:pPr>
      <w:r w:rsidRPr="00C67A2E">
        <w:rPr>
          <w:rFonts w:ascii="ISOCPEUR" w:hAnsi="ISOCPEUR" w:cs="Arial"/>
        </w:rPr>
        <w:t>Podklady pre spracovanie projektu</w:t>
      </w:r>
    </w:p>
    <w:p w14:paraId="631F2F4B" w14:textId="77777777" w:rsidR="004A4CBC" w:rsidRPr="00C67A2E" w:rsidRDefault="004A4CBC" w:rsidP="00216A42">
      <w:pPr>
        <w:pStyle w:val="Odsekzoznamu"/>
        <w:numPr>
          <w:ilvl w:val="0"/>
          <w:numId w:val="12"/>
        </w:numPr>
        <w:rPr>
          <w:rFonts w:ascii="ISOCPEUR" w:hAnsi="ISOCPEUR" w:cs="Arial"/>
        </w:rPr>
      </w:pPr>
      <w:r w:rsidRPr="00C67A2E">
        <w:rPr>
          <w:rFonts w:ascii="ISOCPEUR" w:hAnsi="ISOCPEUR" w:cs="Arial"/>
        </w:rPr>
        <w:t>Požiadavky investora, prehliadka miesta inštalácie,</w:t>
      </w:r>
    </w:p>
    <w:p w14:paraId="3E6642F6" w14:textId="77777777" w:rsidR="004A4CBC" w:rsidRPr="00C67A2E" w:rsidRDefault="004A4CBC" w:rsidP="00216A42">
      <w:pPr>
        <w:pStyle w:val="Odsekzoznamu"/>
        <w:numPr>
          <w:ilvl w:val="0"/>
          <w:numId w:val="12"/>
        </w:numPr>
        <w:rPr>
          <w:rFonts w:ascii="ISOCPEUR" w:hAnsi="ISOCPEUR" w:cs="Arial"/>
        </w:rPr>
      </w:pPr>
      <w:r w:rsidRPr="00C67A2E">
        <w:rPr>
          <w:rFonts w:ascii="ISOCPEUR" w:hAnsi="ISOCPEUR" w:cs="Arial"/>
        </w:rPr>
        <w:t xml:space="preserve">podklady výrobcov zariadení, </w:t>
      </w:r>
    </w:p>
    <w:p w14:paraId="7423B4BA" w14:textId="77777777" w:rsidR="004A4CBC" w:rsidRPr="00C67A2E" w:rsidRDefault="004A4CBC" w:rsidP="00216A42">
      <w:pPr>
        <w:pStyle w:val="Odsekzoznamu"/>
        <w:numPr>
          <w:ilvl w:val="0"/>
          <w:numId w:val="12"/>
        </w:numPr>
        <w:rPr>
          <w:rFonts w:ascii="ISOCPEUR" w:hAnsi="ISOCPEUR" w:cs="Arial"/>
        </w:rPr>
      </w:pPr>
      <w:r w:rsidRPr="00C67A2E">
        <w:rPr>
          <w:rFonts w:ascii="ISOCPEUR" w:hAnsi="ISOCPEUR" w:cs="Arial"/>
        </w:rPr>
        <w:t xml:space="preserve">Zákon NR SR č. 656/2004 </w:t>
      </w:r>
      <w:proofErr w:type="spellStart"/>
      <w:r w:rsidRPr="00C67A2E">
        <w:rPr>
          <w:rFonts w:ascii="ISOCPEUR" w:hAnsi="ISOCPEUR" w:cs="Arial"/>
        </w:rPr>
        <w:t>Z.z</w:t>
      </w:r>
      <w:proofErr w:type="spellEnd"/>
      <w:r w:rsidRPr="00C67A2E">
        <w:rPr>
          <w:rFonts w:ascii="ISOCPEUR" w:hAnsi="ISOCPEUR" w:cs="Arial"/>
        </w:rPr>
        <w:t xml:space="preserve">. o energetike, vyhláška MŽP SR č. 508/2009 </w:t>
      </w:r>
      <w:proofErr w:type="spellStart"/>
      <w:r w:rsidRPr="00C67A2E">
        <w:rPr>
          <w:rFonts w:ascii="ISOCPEUR" w:hAnsi="ISOCPEUR" w:cs="Arial"/>
        </w:rPr>
        <w:t>Z.z</w:t>
      </w:r>
      <w:proofErr w:type="spellEnd"/>
      <w:r w:rsidRPr="00C67A2E">
        <w:rPr>
          <w:rFonts w:ascii="ISOCPEUR" w:hAnsi="ISOCPEUR" w:cs="Arial"/>
        </w:rPr>
        <w:t>., súvisiace STN EN, IEC Dokumentácia je vyhotovená podľa platných zákonov a vyhlášok a podľa predpisov a noriem STN vydaných v dobe vyhotovenia PD.</w:t>
      </w:r>
    </w:p>
    <w:p w14:paraId="18D929DA" w14:textId="77777777" w:rsidR="00CD0C80" w:rsidRPr="00C67A2E" w:rsidRDefault="00A10BF2" w:rsidP="00CD0C80">
      <w:pPr>
        <w:pStyle w:val="Nadpis1"/>
        <w:rPr>
          <w:rFonts w:ascii="ISOCPEUR" w:hAnsi="ISOCPEUR" w:cs="Arial"/>
        </w:rPr>
      </w:pPr>
      <w:r w:rsidRPr="00C67A2E">
        <w:rPr>
          <w:rFonts w:ascii="ISOCPEUR" w:hAnsi="ISOCPEUR" w:cs="Arial"/>
        </w:rPr>
        <w:t>hlavná charakteristika</w:t>
      </w:r>
    </w:p>
    <w:p w14:paraId="5E27416C" w14:textId="3198D3D2" w:rsidR="000B5BCF" w:rsidRPr="00C67A2E" w:rsidRDefault="000B5BCF" w:rsidP="00216A42">
      <w:pPr>
        <w:rPr>
          <w:rFonts w:ascii="ISOCPEUR" w:hAnsi="ISOCPEUR" w:cs="Arial"/>
        </w:rPr>
      </w:pPr>
      <w:r w:rsidRPr="00C67A2E">
        <w:rPr>
          <w:rFonts w:ascii="ISOCPEUR" w:hAnsi="ISOCPEUR" w:cs="Arial"/>
        </w:rPr>
        <w:tab/>
      </w:r>
      <w:r w:rsidR="002860E9" w:rsidRPr="00C67A2E">
        <w:rPr>
          <w:rFonts w:ascii="ISOCPEUR" w:hAnsi="ISOCPEUR" w:cs="Arial"/>
        </w:rPr>
        <w:t>Obnoviteľným zdrojom elektrickej</w:t>
      </w:r>
      <w:r w:rsidR="00587060" w:rsidRPr="00C67A2E">
        <w:rPr>
          <w:rFonts w:ascii="ISOCPEUR" w:hAnsi="ISOCPEUR" w:cs="Arial"/>
        </w:rPr>
        <w:t xml:space="preserve"> energie v objekte </w:t>
      </w:r>
      <w:r w:rsidR="00EA7E0D" w:rsidRPr="00C67A2E">
        <w:rPr>
          <w:rFonts w:ascii="ISOCPEUR" w:hAnsi="ISOCPEUR" w:cs="Arial"/>
        </w:rPr>
        <w:t>j</w:t>
      </w:r>
      <w:r w:rsidR="00587060" w:rsidRPr="00C67A2E">
        <w:rPr>
          <w:rFonts w:ascii="ISOCPEUR" w:hAnsi="ISOCPEUR" w:cs="Arial"/>
        </w:rPr>
        <w:t xml:space="preserve">e </w:t>
      </w:r>
      <w:proofErr w:type="spellStart"/>
      <w:r w:rsidR="002860E9" w:rsidRPr="00C67A2E">
        <w:rPr>
          <w:rFonts w:ascii="ISOCPEUR" w:hAnsi="ISOCPEUR" w:cs="Arial"/>
        </w:rPr>
        <w:t>fotovoltick</w:t>
      </w:r>
      <w:r w:rsidR="005A2B21" w:rsidRPr="00C67A2E">
        <w:rPr>
          <w:rFonts w:ascii="ISOCPEUR" w:hAnsi="ISOCPEUR" w:cs="Arial"/>
        </w:rPr>
        <w:t>é</w:t>
      </w:r>
      <w:proofErr w:type="spellEnd"/>
      <w:r w:rsidR="005A2B21" w:rsidRPr="00C67A2E">
        <w:rPr>
          <w:rFonts w:ascii="ISOCPEUR" w:hAnsi="ISOCPEUR" w:cs="Arial"/>
        </w:rPr>
        <w:t xml:space="preserve"> zariadenie </w:t>
      </w:r>
      <w:r w:rsidR="002860E9" w:rsidRPr="00C67A2E">
        <w:rPr>
          <w:rFonts w:ascii="ISOCPEUR" w:hAnsi="ISOCPEUR" w:cs="Arial"/>
        </w:rPr>
        <w:t xml:space="preserve">s výkonom </w:t>
      </w:r>
      <w:proofErr w:type="spellStart"/>
      <w:r w:rsidR="00DF72A1" w:rsidRPr="00C67A2E">
        <w:rPr>
          <w:rFonts w:ascii="ISOCPEUR" w:hAnsi="ISOCPEUR" w:cs="Arial"/>
        </w:rPr>
        <w:t>striedača</w:t>
      </w:r>
      <w:proofErr w:type="spellEnd"/>
      <w:r w:rsidR="002860E9" w:rsidRPr="00C67A2E">
        <w:rPr>
          <w:rFonts w:ascii="ISOCPEUR" w:hAnsi="ISOCPEUR" w:cs="Arial"/>
        </w:rPr>
        <w:t xml:space="preserve"> </w:t>
      </w:r>
      <w:r w:rsidR="005746EB" w:rsidRPr="00C67A2E">
        <w:rPr>
          <w:rFonts w:ascii="ISOCPEUR" w:hAnsi="ISOCPEUR" w:cs="Arial"/>
        </w:rPr>
        <w:t>1</w:t>
      </w:r>
      <w:r w:rsidR="009C44EA" w:rsidRPr="00C67A2E">
        <w:rPr>
          <w:rFonts w:ascii="ISOCPEUR" w:hAnsi="ISOCPEUR" w:cs="Arial"/>
        </w:rPr>
        <w:t>0</w:t>
      </w:r>
      <w:r w:rsidR="002860E9" w:rsidRPr="00C67A2E">
        <w:rPr>
          <w:rFonts w:ascii="ISOCPEUR" w:hAnsi="ISOCPEUR" w:cs="Arial"/>
        </w:rPr>
        <w:t xml:space="preserve"> kW</w:t>
      </w:r>
      <w:r w:rsidR="00425C82" w:rsidRPr="00C67A2E">
        <w:rPr>
          <w:rFonts w:ascii="ISOCPEUR" w:hAnsi="ISOCPEUR" w:cs="Arial"/>
        </w:rPr>
        <w:t xml:space="preserve"> v režime </w:t>
      </w:r>
      <w:r w:rsidR="00701989" w:rsidRPr="00C67A2E">
        <w:rPr>
          <w:rFonts w:ascii="ISOCPEUR" w:hAnsi="ISOCPEUR" w:cs="Arial"/>
        </w:rPr>
        <w:t>ON-GRID</w:t>
      </w:r>
      <w:r w:rsidR="00EC5CA2" w:rsidRPr="00C67A2E">
        <w:rPr>
          <w:rFonts w:ascii="ISOCPEUR" w:hAnsi="ISOCPEUR" w:cs="Arial"/>
        </w:rPr>
        <w:t>.</w:t>
      </w:r>
    </w:p>
    <w:p w14:paraId="2305B30A" w14:textId="77777777" w:rsidR="00CD0C80" w:rsidRPr="00C67A2E" w:rsidRDefault="00CD0C80" w:rsidP="00885C24">
      <w:pPr>
        <w:pStyle w:val="Odsekzoznamu"/>
        <w:keepNext/>
        <w:keepLines/>
        <w:numPr>
          <w:ilvl w:val="0"/>
          <w:numId w:val="2"/>
        </w:numPr>
        <w:spacing w:before="200" w:after="120"/>
        <w:contextualSpacing w:val="0"/>
        <w:outlineLvl w:val="1"/>
        <w:rPr>
          <w:rFonts w:ascii="ISOCPEUR" w:eastAsiaTheme="majorEastAsia" w:hAnsi="ISOCPEUR" w:cs="Arial"/>
          <w:b/>
          <w:bCs/>
          <w:caps/>
          <w:vanish/>
          <w:color w:val="000000" w:themeColor="text1"/>
          <w:szCs w:val="20"/>
          <w:lang w:eastAsia="en-US"/>
        </w:rPr>
      </w:pPr>
    </w:p>
    <w:p w14:paraId="2CB24234" w14:textId="77777777" w:rsidR="00CD0C80" w:rsidRPr="00C67A2E" w:rsidRDefault="00BC6676" w:rsidP="00C02A65">
      <w:pPr>
        <w:pStyle w:val="Nadpis2"/>
        <w:rPr>
          <w:rFonts w:ascii="ISOCPEUR" w:hAnsi="ISOCPEUR" w:cs="Arial"/>
        </w:rPr>
      </w:pPr>
      <w:r w:rsidRPr="00C67A2E">
        <w:rPr>
          <w:rFonts w:ascii="ISOCPEUR" w:hAnsi="ISOCPEUR" w:cs="Arial"/>
        </w:rPr>
        <w:t>prehľad fve</w:t>
      </w:r>
    </w:p>
    <w:p w14:paraId="4DA287E0" w14:textId="25A3E459" w:rsidR="00950C8D" w:rsidRPr="00C67A2E" w:rsidRDefault="000257DD" w:rsidP="00216A42">
      <w:pPr>
        <w:rPr>
          <w:rFonts w:ascii="ISOCPEUR" w:hAnsi="ISOCPEUR" w:cs="Arial"/>
        </w:rPr>
      </w:pPr>
      <w:r w:rsidRPr="00C67A2E">
        <w:rPr>
          <w:rFonts w:ascii="ISOCPEUR" w:hAnsi="ISOCPEUR" w:cs="Arial"/>
        </w:rPr>
        <w:tab/>
      </w:r>
      <w:proofErr w:type="spellStart"/>
      <w:r w:rsidR="006927FE" w:rsidRPr="00C67A2E">
        <w:rPr>
          <w:rFonts w:ascii="ISOCPEUR" w:hAnsi="ISOCPEUR" w:cs="Arial"/>
        </w:rPr>
        <w:t>Fotovolický</w:t>
      </w:r>
      <w:proofErr w:type="spellEnd"/>
      <w:r w:rsidR="006927FE" w:rsidRPr="00C67A2E">
        <w:rPr>
          <w:rFonts w:ascii="ISOCPEUR" w:hAnsi="ISOCPEUR" w:cs="Arial"/>
        </w:rPr>
        <w:t xml:space="preserve"> systém obsahuje </w:t>
      </w:r>
      <w:r w:rsidR="00C67A2E">
        <w:rPr>
          <w:rFonts w:ascii="ISOCPEUR" w:hAnsi="ISOCPEUR" w:cs="Arial"/>
        </w:rPr>
        <w:t>20</w:t>
      </w:r>
      <w:r w:rsidR="006927FE" w:rsidRPr="00C67A2E">
        <w:rPr>
          <w:rFonts w:ascii="ISOCPEUR" w:hAnsi="ISOCPEUR" w:cs="Arial"/>
        </w:rPr>
        <w:t xml:space="preserve"> </w:t>
      </w:r>
      <w:proofErr w:type="spellStart"/>
      <w:r w:rsidR="006927FE" w:rsidRPr="00C67A2E">
        <w:rPr>
          <w:rFonts w:ascii="ISOCPEUR" w:hAnsi="ISOCPEUR" w:cs="Arial"/>
        </w:rPr>
        <w:t>fotovoltických</w:t>
      </w:r>
      <w:proofErr w:type="spellEnd"/>
      <w:r w:rsidR="006927FE" w:rsidRPr="00C67A2E">
        <w:rPr>
          <w:rFonts w:ascii="ISOCPEUR" w:hAnsi="ISOCPEUR" w:cs="Arial"/>
        </w:rPr>
        <w:t xml:space="preserve"> panelov, každý s výkonom </w:t>
      </w:r>
      <w:r w:rsidR="00701989" w:rsidRPr="00C67A2E">
        <w:rPr>
          <w:rFonts w:ascii="ISOCPEUR" w:hAnsi="ISOCPEUR" w:cs="Arial"/>
        </w:rPr>
        <w:t>4</w:t>
      </w:r>
      <w:r w:rsidR="00EC5CA2" w:rsidRPr="00C67A2E">
        <w:rPr>
          <w:rFonts w:ascii="ISOCPEUR" w:hAnsi="ISOCPEUR" w:cs="Arial"/>
        </w:rPr>
        <w:t>5</w:t>
      </w:r>
      <w:r w:rsidR="00701989" w:rsidRPr="00C67A2E">
        <w:rPr>
          <w:rFonts w:ascii="ISOCPEUR" w:hAnsi="ISOCPEUR" w:cs="Arial"/>
        </w:rPr>
        <w:t>0</w:t>
      </w:r>
      <w:r w:rsidR="00267365" w:rsidRPr="00C67A2E">
        <w:rPr>
          <w:rFonts w:ascii="ISOCPEUR" w:hAnsi="ISOCPEUR" w:cs="Arial"/>
        </w:rPr>
        <w:t xml:space="preserve"> </w:t>
      </w:r>
      <w:proofErr w:type="spellStart"/>
      <w:r w:rsidR="006927FE" w:rsidRPr="00C67A2E">
        <w:rPr>
          <w:rFonts w:ascii="ISOCPEUR" w:hAnsi="ISOCPEUR" w:cs="Arial"/>
        </w:rPr>
        <w:t>Wp</w:t>
      </w:r>
      <w:proofErr w:type="spellEnd"/>
      <w:r w:rsidR="006927FE" w:rsidRPr="00C67A2E">
        <w:rPr>
          <w:rFonts w:ascii="ISOCPEUR" w:hAnsi="ISOCPEUR" w:cs="Arial"/>
        </w:rPr>
        <w:t xml:space="preserve">, pričom celkový výkon predstavuje </w:t>
      </w:r>
      <w:r w:rsidR="00C67A2E">
        <w:rPr>
          <w:rFonts w:ascii="ISOCPEUR" w:hAnsi="ISOCPEUR" w:cs="Arial"/>
        </w:rPr>
        <w:t>9</w:t>
      </w:r>
      <w:r w:rsidR="005746EB" w:rsidRPr="00C67A2E">
        <w:rPr>
          <w:rFonts w:ascii="ISOCPEUR" w:hAnsi="ISOCPEUR" w:cs="Arial"/>
        </w:rPr>
        <w:t xml:space="preserve"> </w:t>
      </w:r>
      <w:r w:rsidR="00C67A2E">
        <w:rPr>
          <w:rFonts w:ascii="ISOCPEUR" w:hAnsi="ISOCPEUR" w:cs="Arial"/>
        </w:rPr>
        <w:t>0</w:t>
      </w:r>
      <w:r w:rsidR="005746EB" w:rsidRPr="00C67A2E">
        <w:rPr>
          <w:rFonts w:ascii="ISOCPEUR" w:hAnsi="ISOCPEUR" w:cs="Arial"/>
        </w:rPr>
        <w:t>00</w:t>
      </w:r>
      <w:r w:rsidR="00701989" w:rsidRPr="00C67A2E">
        <w:rPr>
          <w:rFonts w:ascii="ISOCPEUR" w:hAnsi="ISOCPEUR" w:cs="Arial"/>
        </w:rPr>
        <w:t xml:space="preserve"> </w:t>
      </w:r>
      <w:proofErr w:type="spellStart"/>
      <w:r w:rsidR="006927FE" w:rsidRPr="00C67A2E">
        <w:rPr>
          <w:rFonts w:ascii="ISOCPEUR" w:hAnsi="ISOCPEUR" w:cs="Arial"/>
        </w:rPr>
        <w:t>Wp</w:t>
      </w:r>
      <w:proofErr w:type="spellEnd"/>
      <w:r w:rsidR="006927FE" w:rsidRPr="00C67A2E">
        <w:rPr>
          <w:rFonts w:ascii="ISOCPEUR" w:hAnsi="ISOCPEUR" w:cs="Arial"/>
        </w:rPr>
        <w:t>.</w:t>
      </w:r>
      <w:r w:rsidR="00F93547" w:rsidRPr="00C67A2E">
        <w:rPr>
          <w:rFonts w:ascii="ISOCPEUR" w:hAnsi="ISOCPEUR" w:cs="Arial"/>
        </w:rPr>
        <w:t xml:space="preserve"> FVE obsahuje </w:t>
      </w:r>
      <w:proofErr w:type="spellStart"/>
      <w:r w:rsidR="00F93547" w:rsidRPr="00C67A2E">
        <w:rPr>
          <w:rFonts w:ascii="ISOCPEUR" w:hAnsi="ISOCPEUR" w:cs="Arial"/>
        </w:rPr>
        <w:t>string</w:t>
      </w:r>
      <w:r w:rsidR="00451875" w:rsidRPr="00C67A2E">
        <w:rPr>
          <w:rFonts w:ascii="ISOCPEUR" w:hAnsi="ISOCPEUR" w:cs="Arial"/>
        </w:rPr>
        <w:t>y</w:t>
      </w:r>
      <w:proofErr w:type="spellEnd"/>
      <w:r w:rsidR="005746EB" w:rsidRPr="00C67A2E">
        <w:rPr>
          <w:rFonts w:ascii="ISOCPEUR" w:hAnsi="ISOCPEUR" w:cs="Arial"/>
        </w:rPr>
        <w:t xml:space="preserve"> po </w:t>
      </w:r>
      <w:r w:rsidR="00C67A2E">
        <w:rPr>
          <w:rFonts w:ascii="ISOCPEUR" w:hAnsi="ISOCPEUR" w:cs="Arial"/>
        </w:rPr>
        <w:t>4,5</w:t>
      </w:r>
      <w:r w:rsidR="005746EB" w:rsidRPr="00C67A2E">
        <w:rPr>
          <w:rFonts w:ascii="ISOCPEUR" w:hAnsi="ISOCPEUR" w:cs="Arial"/>
        </w:rPr>
        <w:t xml:space="preserve"> </w:t>
      </w:r>
      <w:proofErr w:type="spellStart"/>
      <w:r w:rsidR="005746EB" w:rsidRPr="00C67A2E">
        <w:rPr>
          <w:rFonts w:ascii="ISOCPEUR" w:hAnsi="ISOCPEUR" w:cs="Arial"/>
        </w:rPr>
        <w:t>kWp</w:t>
      </w:r>
      <w:proofErr w:type="spellEnd"/>
      <w:r w:rsidR="00AD6E3E" w:rsidRPr="00C67A2E">
        <w:rPr>
          <w:rFonts w:ascii="ISOCPEUR" w:hAnsi="ISOCPEUR" w:cs="Arial"/>
        </w:rPr>
        <w:t>.</w:t>
      </w:r>
      <w:r w:rsidR="00EC5CA2" w:rsidRPr="00C67A2E">
        <w:rPr>
          <w:rFonts w:ascii="ISOCPEUR" w:hAnsi="ISOCPEUR" w:cs="Arial"/>
        </w:rPr>
        <w:t xml:space="preserve"> </w:t>
      </w:r>
      <w:proofErr w:type="spellStart"/>
      <w:r w:rsidR="00EC5CA2" w:rsidRPr="00C67A2E">
        <w:rPr>
          <w:rFonts w:ascii="ISOCPEUR" w:hAnsi="ISOCPEUR" w:cs="Arial"/>
        </w:rPr>
        <w:t>Striedač</w:t>
      </w:r>
      <w:proofErr w:type="spellEnd"/>
      <w:r w:rsidR="00EC5CA2" w:rsidRPr="00C67A2E">
        <w:rPr>
          <w:rFonts w:ascii="ISOCPEUR" w:hAnsi="ISOCPEUR" w:cs="Arial"/>
        </w:rPr>
        <w:t xml:space="preserve"> č.1 s výkonom </w:t>
      </w:r>
      <w:r w:rsidR="005746EB" w:rsidRPr="00C67A2E">
        <w:rPr>
          <w:rFonts w:ascii="ISOCPEUR" w:hAnsi="ISOCPEUR" w:cs="Arial"/>
        </w:rPr>
        <w:t>1</w:t>
      </w:r>
      <w:r w:rsidR="00EC5CA2" w:rsidRPr="00C67A2E">
        <w:rPr>
          <w:rFonts w:ascii="ISOCPEUR" w:hAnsi="ISOCPEUR" w:cs="Arial"/>
        </w:rPr>
        <w:t>0kW má pripojen</w:t>
      </w:r>
      <w:r w:rsidR="005746EB" w:rsidRPr="00C67A2E">
        <w:rPr>
          <w:rFonts w:ascii="ISOCPEUR" w:hAnsi="ISOCPEUR" w:cs="Arial"/>
        </w:rPr>
        <w:t>é</w:t>
      </w:r>
      <w:r w:rsidR="00EC5CA2" w:rsidRPr="00C67A2E">
        <w:rPr>
          <w:rFonts w:ascii="ISOCPEUR" w:hAnsi="ISOCPEUR" w:cs="Arial"/>
        </w:rPr>
        <w:t xml:space="preserve"> </w:t>
      </w:r>
      <w:r w:rsidR="005746EB" w:rsidRPr="00C67A2E">
        <w:rPr>
          <w:rFonts w:ascii="ISOCPEUR" w:hAnsi="ISOCPEUR" w:cs="Arial"/>
        </w:rPr>
        <w:t>2</w:t>
      </w:r>
      <w:r w:rsidR="00EC5CA2" w:rsidRPr="00C67A2E">
        <w:rPr>
          <w:rFonts w:ascii="ISOCPEUR" w:hAnsi="ISOCPEUR" w:cs="Arial"/>
        </w:rPr>
        <w:t xml:space="preserve"> </w:t>
      </w:r>
      <w:proofErr w:type="spellStart"/>
      <w:r w:rsidR="00EC5CA2" w:rsidRPr="00C67A2E">
        <w:rPr>
          <w:rFonts w:ascii="ISOCPEUR" w:hAnsi="ISOCPEUR" w:cs="Arial"/>
        </w:rPr>
        <w:t>string</w:t>
      </w:r>
      <w:r w:rsidR="00451875" w:rsidRPr="00C67A2E">
        <w:rPr>
          <w:rFonts w:ascii="ISOCPEUR" w:hAnsi="ISOCPEUR" w:cs="Arial"/>
        </w:rPr>
        <w:t>y</w:t>
      </w:r>
      <w:proofErr w:type="spellEnd"/>
      <w:r w:rsidR="00EC5CA2" w:rsidRPr="00C67A2E">
        <w:rPr>
          <w:rFonts w:ascii="ISOCPEUR" w:hAnsi="ISOCPEUR" w:cs="Arial"/>
        </w:rPr>
        <w:t xml:space="preserve">. Navrhované </w:t>
      </w:r>
      <w:proofErr w:type="spellStart"/>
      <w:r w:rsidR="00EC5CA2" w:rsidRPr="00C67A2E">
        <w:rPr>
          <w:rFonts w:ascii="ISOCPEUR" w:hAnsi="ISOCPEUR" w:cs="Arial"/>
        </w:rPr>
        <w:t>stringy</w:t>
      </w:r>
      <w:proofErr w:type="spellEnd"/>
      <w:r w:rsidR="00EC5CA2" w:rsidRPr="00C67A2E">
        <w:rPr>
          <w:rFonts w:ascii="ISOCPEUR" w:hAnsi="ISOCPEUR" w:cs="Arial"/>
        </w:rPr>
        <w:t xml:space="preserve"> majú výkon </w:t>
      </w:r>
      <w:r w:rsidR="00C67A2E">
        <w:rPr>
          <w:rFonts w:ascii="ISOCPEUR" w:hAnsi="ISOCPEUR" w:cs="Arial"/>
        </w:rPr>
        <w:t>4,5</w:t>
      </w:r>
      <w:r w:rsidR="005746EB" w:rsidRPr="00C67A2E">
        <w:rPr>
          <w:rFonts w:ascii="ISOCPEUR" w:hAnsi="ISOCPEUR" w:cs="Arial"/>
        </w:rPr>
        <w:t xml:space="preserve"> </w:t>
      </w:r>
      <w:proofErr w:type="spellStart"/>
      <w:r w:rsidR="00EC5CA2" w:rsidRPr="00C67A2E">
        <w:rPr>
          <w:rFonts w:ascii="ISOCPEUR" w:hAnsi="ISOCPEUR" w:cs="Arial"/>
        </w:rPr>
        <w:t>kW</w:t>
      </w:r>
      <w:r w:rsidR="005746EB" w:rsidRPr="00C67A2E">
        <w:rPr>
          <w:rFonts w:ascii="ISOCPEUR" w:hAnsi="ISOCPEUR" w:cs="Arial"/>
        </w:rPr>
        <w:t>p</w:t>
      </w:r>
      <w:proofErr w:type="spellEnd"/>
      <w:r w:rsidR="00EC5CA2" w:rsidRPr="00C67A2E">
        <w:rPr>
          <w:rFonts w:ascii="ISOCPEUR" w:hAnsi="ISOCPEUR" w:cs="Arial"/>
        </w:rPr>
        <w:t xml:space="preserve"> v počte  </w:t>
      </w:r>
      <w:r w:rsidR="005746EB" w:rsidRPr="00C67A2E">
        <w:rPr>
          <w:rFonts w:ascii="ISOCPEUR" w:hAnsi="ISOCPEUR" w:cs="Arial"/>
        </w:rPr>
        <w:t>1</w:t>
      </w:r>
      <w:r w:rsidR="00C67A2E">
        <w:rPr>
          <w:rFonts w:ascii="ISOCPEUR" w:hAnsi="ISOCPEUR" w:cs="Arial"/>
        </w:rPr>
        <w:t>0</w:t>
      </w:r>
      <w:r w:rsidR="00EC5CA2" w:rsidRPr="00C67A2E">
        <w:rPr>
          <w:rFonts w:ascii="ISOCPEUR" w:hAnsi="ISOCPEUR" w:cs="Arial"/>
        </w:rPr>
        <w:t xml:space="preserve"> panelov na </w:t>
      </w:r>
      <w:proofErr w:type="spellStart"/>
      <w:r w:rsidR="00EC5CA2" w:rsidRPr="00C67A2E">
        <w:rPr>
          <w:rFonts w:ascii="ISOCPEUR" w:hAnsi="ISOCPEUR" w:cs="Arial"/>
        </w:rPr>
        <w:t>string</w:t>
      </w:r>
      <w:proofErr w:type="spellEnd"/>
      <w:r w:rsidR="00EC5CA2" w:rsidRPr="00C67A2E">
        <w:rPr>
          <w:rFonts w:ascii="ISOCPEUR" w:hAnsi="ISOCPEUR" w:cs="Arial"/>
        </w:rPr>
        <w:t>.</w:t>
      </w:r>
    </w:p>
    <w:p w14:paraId="6F43850C" w14:textId="77777777" w:rsidR="00BC6676" w:rsidRPr="00C67A2E" w:rsidRDefault="00CF332B" w:rsidP="00BC6676">
      <w:pPr>
        <w:rPr>
          <w:rFonts w:ascii="ISOCPEUR" w:hAnsi="ISOCPEUR" w:cs="Arial"/>
        </w:rPr>
      </w:pPr>
      <w:r w:rsidRPr="00C67A2E">
        <w:rPr>
          <w:rFonts w:ascii="ISOCPEUR" w:hAnsi="ISOCPEUR" w:cs="Arial"/>
        </w:rPr>
        <w:t xml:space="preserve"> </w:t>
      </w:r>
    </w:p>
    <w:p w14:paraId="0C54140D" w14:textId="77777777" w:rsidR="00FA14C8" w:rsidRPr="00C67A2E" w:rsidRDefault="00FA14C8" w:rsidP="00C02A65">
      <w:pPr>
        <w:pStyle w:val="Nadpis2"/>
        <w:rPr>
          <w:rFonts w:ascii="ISOCPEUR" w:hAnsi="ISOCPEUR" w:cs="Arial"/>
        </w:rPr>
        <w:sectPr w:rsidR="00FA14C8" w:rsidRPr="00C67A2E" w:rsidSect="00B93867">
          <w:footerReference w:type="default" r:id="rId11"/>
          <w:type w:val="continuous"/>
          <w:pgSz w:w="11906" w:h="16838"/>
          <w:pgMar w:top="889" w:right="566" w:bottom="709" w:left="567" w:header="426" w:footer="419" w:gutter="0"/>
          <w:pgNumType w:start="2"/>
          <w:cols w:space="708"/>
          <w:docGrid w:linePitch="360"/>
        </w:sectPr>
      </w:pPr>
    </w:p>
    <w:p w14:paraId="1091DF69" w14:textId="77777777" w:rsidR="00C02A65" w:rsidRPr="00C67A2E" w:rsidRDefault="00C02A65" w:rsidP="00C02A65">
      <w:pPr>
        <w:pStyle w:val="Nadpis2"/>
        <w:rPr>
          <w:rFonts w:ascii="ISOCPEUR" w:hAnsi="ISOCPEUR" w:cs="Arial"/>
        </w:rPr>
      </w:pPr>
      <w:r w:rsidRPr="00C67A2E">
        <w:rPr>
          <w:rFonts w:ascii="ISOCPEUR" w:hAnsi="ISOCPEUR" w:cs="Arial"/>
        </w:rPr>
        <w:t>NAPÄŤOVÁ SÚSTAVA</w:t>
      </w:r>
    </w:p>
    <w:p w14:paraId="47348AD2" w14:textId="77777777" w:rsidR="00002590" w:rsidRPr="00C67A2E" w:rsidRDefault="00002590" w:rsidP="00C02A65">
      <w:pPr>
        <w:keepNext/>
        <w:tabs>
          <w:tab w:val="left" w:pos="2977"/>
        </w:tabs>
        <w:spacing w:before="120" w:after="120" w:line="360" w:lineRule="auto"/>
        <w:rPr>
          <w:rFonts w:ascii="ISOCPEUR" w:hAnsi="ISOCPEUR" w:cs="Arial"/>
          <w:b/>
          <w:noProof/>
          <w:snapToGrid w:val="0"/>
          <w:szCs w:val="20"/>
          <w:lang w:eastAsia="sk-SK"/>
        </w:rPr>
        <w:sectPr w:rsidR="00002590" w:rsidRPr="00C67A2E" w:rsidSect="00002590">
          <w:type w:val="continuous"/>
          <w:pgSz w:w="11906" w:h="16838"/>
          <w:pgMar w:top="889" w:right="566" w:bottom="709" w:left="567" w:header="142" w:footer="419" w:gutter="0"/>
          <w:pgNumType w:start="2"/>
          <w:cols w:space="708"/>
          <w:docGrid w:linePitch="360"/>
        </w:sectPr>
      </w:pPr>
    </w:p>
    <w:p w14:paraId="45BE85A9" w14:textId="1C21319F" w:rsidR="001D533D" w:rsidRPr="00C67A2E" w:rsidRDefault="007A05F5" w:rsidP="00C02A65">
      <w:pPr>
        <w:keepNext/>
        <w:tabs>
          <w:tab w:val="left" w:pos="2977"/>
        </w:tabs>
        <w:spacing w:before="120" w:after="120" w:line="360" w:lineRule="auto"/>
        <w:rPr>
          <w:rFonts w:ascii="ISOCPEUR" w:hAnsi="ISOCPEUR" w:cs="Arial"/>
          <w:b/>
          <w:noProof/>
          <w:color w:val="0687C4"/>
          <w:sz w:val="24"/>
        </w:rPr>
      </w:pPr>
      <w:r w:rsidRPr="00C67A2E">
        <w:rPr>
          <w:rFonts w:ascii="ISOCPEUR" w:hAnsi="ISOCPEUR" w:cs="Arial"/>
          <w:b/>
          <w:noProof/>
          <w:snapToGrid w:val="0"/>
          <w:szCs w:val="20"/>
          <w:lang w:eastAsia="sk-SK"/>
        </w:rPr>
        <w:t>STRIEDAVÁ STRANA</w:t>
      </w:r>
      <w:r w:rsidR="00C02A65" w:rsidRPr="00C67A2E">
        <w:rPr>
          <w:rFonts w:ascii="ISOCPEUR" w:hAnsi="ISOCPEUR" w:cs="Arial"/>
          <w:b/>
          <w:noProof/>
          <w:snapToGrid w:val="0"/>
          <w:szCs w:val="20"/>
          <w:lang w:eastAsia="sk-SK"/>
        </w:rPr>
        <w:t xml:space="preserve"> </w:t>
      </w:r>
      <w:r w:rsidRPr="00C67A2E">
        <w:rPr>
          <w:rFonts w:ascii="ISOCPEUR" w:hAnsi="ISOCPEUR" w:cs="Arial"/>
          <w:b/>
          <w:noProof/>
          <w:snapToGrid w:val="0"/>
          <w:szCs w:val="20"/>
          <w:lang w:eastAsia="sk-SK"/>
        </w:rPr>
        <w:t>AC</w:t>
      </w:r>
      <w:r w:rsidR="00C02A65" w:rsidRPr="00C67A2E">
        <w:rPr>
          <w:rFonts w:ascii="ISOCPEUR" w:hAnsi="ISOCPEUR" w:cs="Arial"/>
          <w:b/>
          <w:noProof/>
          <w:snapToGrid w:val="0"/>
          <w:szCs w:val="20"/>
          <w:lang w:eastAsia="sk-SK"/>
        </w:rPr>
        <w:t>:</w:t>
      </w:r>
      <w:r w:rsidR="00C02A65" w:rsidRPr="00C67A2E">
        <w:rPr>
          <w:rFonts w:ascii="ISOCPEUR" w:hAnsi="ISOCPEUR" w:cs="Arial"/>
          <w:noProof/>
          <w:snapToGrid w:val="0"/>
          <w:szCs w:val="20"/>
          <w:lang w:eastAsia="sk-SK"/>
        </w:rPr>
        <w:tab/>
      </w:r>
    </w:p>
    <w:p w14:paraId="4A15E233" w14:textId="39EA2B72" w:rsidR="00C02A65" w:rsidRPr="00C67A2E" w:rsidRDefault="001D533D" w:rsidP="00EC5CA2">
      <w:pPr>
        <w:keepNext/>
        <w:tabs>
          <w:tab w:val="left" w:pos="2977"/>
        </w:tabs>
        <w:spacing w:before="120" w:after="120" w:line="360" w:lineRule="auto"/>
        <w:rPr>
          <w:rFonts w:ascii="ISOCPEUR" w:hAnsi="ISOCPEUR" w:cs="Arial"/>
          <w:noProof/>
          <w:szCs w:val="20"/>
        </w:rPr>
      </w:pPr>
      <w:r w:rsidRPr="00C67A2E">
        <w:rPr>
          <w:rFonts w:ascii="ISOCPEUR" w:hAnsi="ISOCPEUR" w:cs="Arial"/>
          <w:b/>
          <w:noProof/>
          <w:color w:val="0687C4"/>
          <w:sz w:val="24"/>
        </w:rPr>
        <w:tab/>
      </w:r>
      <w:r w:rsidRPr="00C67A2E">
        <w:rPr>
          <w:rFonts w:ascii="ISOCPEUR" w:hAnsi="ISOCPEUR" w:cs="Arial"/>
          <w:b/>
          <w:noProof/>
          <w:color w:val="0687C4"/>
          <w:sz w:val="24"/>
        </w:rPr>
        <w:tab/>
      </w:r>
      <w:r w:rsidR="00C02A65" w:rsidRPr="00C67A2E">
        <w:rPr>
          <w:rFonts w:ascii="ISOCPEUR" w:hAnsi="ISOCPEUR" w:cs="Arial"/>
          <w:noProof/>
          <w:szCs w:val="20"/>
        </w:rPr>
        <w:t>3/N/PE AC, ~50Hz, 400/230V/ TN-</w:t>
      </w:r>
      <w:r w:rsidR="009C44EA" w:rsidRPr="00C67A2E">
        <w:rPr>
          <w:rFonts w:ascii="ISOCPEUR" w:hAnsi="ISOCPEUR" w:cs="Arial"/>
          <w:noProof/>
          <w:szCs w:val="20"/>
        </w:rPr>
        <w:t>S</w:t>
      </w:r>
    </w:p>
    <w:p w14:paraId="449397B1" w14:textId="77777777" w:rsidR="00DF6B4F" w:rsidRPr="00C67A2E" w:rsidRDefault="001D533D" w:rsidP="00DF6B4F">
      <w:pPr>
        <w:tabs>
          <w:tab w:val="left" w:pos="2977"/>
        </w:tabs>
        <w:spacing w:before="120"/>
        <w:rPr>
          <w:rFonts w:ascii="ISOCPEUR" w:hAnsi="ISOCPEUR" w:cs="Arial"/>
          <w:noProof/>
          <w:szCs w:val="20"/>
        </w:rPr>
      </w:pPr>
      <w:r w:rsidRPr="00C67A2E">
        <w:rPr>
          <w:rFonts w:ascii="ISOCPEUR" w:hAnsi="ISOCPEUR" w:cs="Arial"/>
          <w:b/>
          <w:noProof/>
          <w:snapToGrid w:val="0"/>
          <w:szCs w:val="20"/>
          <w:lang w:eastAsia="sk-SK"/>
        </w:rPr>
        <w:t>JEDNOSMERNÁ STRANA DC:</w:t>
      </w:r>
      <w:r w:rsidRPr="00C67A2E">
        <w:rPr>
          <w:rFonts w:ascii="ISOCPEUR" w:hAnsi="ISOCPEUR" w:cs="Arial"/>
          <w:b/>
          <w:noProof/>
          <w:snapToGrid w:val="0"/>
          <w:szCs w:val="20"/>
          <w:lang w:eastAsia="sk-SK"/>
        </w:rPr>
        <w:tab/>
      </w:r>
      <w:r w:rsidR="00A40E5A" w:rsidRPr="00C67A2E">
        <w:rPr>
          <w:rFonts w:ascii="ISOCPEUR" w:hAnsi="ISOCPEUR" w:cs="Arial"/>
          <w:noProof/>
          <w:szCs w:val="20"/>
        </w:rPr>
        <w:t xml:space="preserve">2/DC </w:t>
      </w:r>
      <w:r w:rsidR="008B121E" w:rsidRPr="00C67A2E">
        <w:rPr>
          <w:rFonts w:ascii="ISOCPEUR" w:hAnsi="ISOCPEUR" w:cs="Arial"/>
          <w:noProof/>
          <w:szCs w:val="20"/>
        </w:rPr>
        <w:t>0</w:t>
      </w:r>
      <w:r w:rsidRPr="00C67A2E">
        <w:rPr>
          <w:rFonts w:ascii="ISOCPEUR" w:hAnsi="ISOCPEUR" w:cs="Arial"/>
          <w:noProof/>
          <w:szCs w:val="20"/>
        </w:rPr>
        <w:t>-</w:t>
      </w:r>
      <w:r w:rsidR="008B121E" w:rsidRPr="00C67A2E">
        <w:rPr>
          <w:rFonts w:ascii="ISOCPEUR" w:hAnsi="ISOCPEUR" w:cs="Arial"/>
          <w:noProof/>
          <w:szCs w:val="20"/>
        </w:rPr>
        <w:t>10</w:t>
      </w:r>
      <w:r w:rsidRPr="00C67A2E">
        <w:rPr>
          <w:rFonts w:ascii="ISOCPEUR" w:hAnsi="ISOCPEUR" w:cs="Arial"/>
          <w:noProof/>
          <w:szCs w:val="20"/>
        </w:rPr>
        <w:t>00</w:t>
      </w:r>
      <w:r w:rsidR="00A40E5A" w:rsidRPr="00C67A2E">
        <w:rPr>
          <w:rFonts w:ascii="ISOCPEUR" w:hAnsi="ISOCPEUR" w:cs="Arial"/>
          <w:noProof/>
          <w:szCs w:val="20"/>
        </w:rPr>
        <w:t>V/</w:t>
      </w:r>
      <w:r w:rsidR="00DF6B4F" w:rsidRPr="00C67A2E">
        <w:rPr>
          <w:rFonts w:ascii="ISOCPEUR" w:hAnsi="ISOCPEUR" w:cs="Arial"/>
          <w:noProof/>
          <w:szCs w:val="20"/>
        </w:rPr>
        <w:t>IT</w:t>
      </w:r>
    </w:p>
    <w:p w14:paraId="6D2F40FB" w14:textId="75FC8CCF" w:rsidR="00C02A65" w:rsidRPr="00C67A2E" w:rsidRDefault="00C02A65" w:rsidP="00711F17">
      <w:pPr>
        <w:pStyle w:val="Nadpis2"/>
        <w:tabs>
          <w:tab w:val="left" w:pos="2977"/>
        </w:tabs>
        <w:spacing w:before="120"/>
        <w:rPr>
          <w:rFonts w:ascii="ISOCPEUR" w:hAnsi="ISOCPEUR" w:cs="Arial"/>
        </w:rPr>
      </w:pPr>
      <w:r w:rsidRPr="00C67A2E">
        <w:rPr>
          <w:rFonts w:ascii="ISOCPEUR" w:hAnsi="ISOCPEUR" w:cs="Arial"/>
        </w:rPr>
        <w:t>Ochranné opatrenie v zmysle STN 33 2000-4-41:</w:t>
      </w:r>
      <w:r w:rsidR="00DF6B4F" w:rsidRPr="00C67A2E">
        <w:rPr>
          <w:rFonts w:ascii="ISOCPEUR" w:hAnsi="ISOCPEUR" w:cs="Arial"/>
        </w:rPr>
        <w:t xml:space="preserve"> 20</w:t>
      </w:r>
      <w:r w:rsidR="003C6467" w:rsidRPr="00C67A2E">
        <w:rPr>
          <w:rFonts w:ascii="ISOCPEUR" w:hAnsi="ISOCPEUR" w:cs="Arial"/>
        </w:rPr>
        <w:t>19</w:t>
      </w:r>
    </w:p>
    <w:p w14:paraId="48DCDBAA" w14:textId="77777777" w:rsidR="00DF6B4F" w:rsidRPr="00C67A2E" w:rsidRDefault="00DF6B4F" w:rsidP="00480D73">
      <w:pPr>
        <w:rPr>
          <w:rFonts w:ascii="ISOCPEUR" w:hAnsi="ISOCPEUR" w:cs="Arial"/>
          <w:b/>
        </w:rPr>
      </w:pPr>
      <w:r w:rsidRPr="00C67A2E">
        <w:rPr>
          <w:rFonts w:ascii="ISOCPEUR" w:hAnsi="ISOCPEUR" w:cs="Arial"/>
          <w:b/>
        </w:rPr>
        <w:t>Základná ochrana /ochrana pred priamym dotykom/ v časti DC:</w:t>
      </w:r>
    </w:p>
    <w:p w14:paraId="5BE3D39C" w14:textId="77777777" w:rsidR="00480D73" w:rsidRPr="00C67A2E" w:rsidRDefault="00480D73" w:rsidP="00480D73">
      <w:pPr>
        <w:rPr>
          <w:rFonts w:ascii="ISOCPEUR" w:hAnsi="ISOCPEUR" w:cs="Arial"/>
        </w:rPr>
      </w:pPr>
      <w:r w:rsidRPr="00C67A2E">
        <w:rPr>
          <w:rFonts w:ascii="ISOCPEUR" w:hAnsi="ISOCPEUR" w:cs="Arial"/>
        </w:rPr>
        <w:t>(podľa STN EN 61140 a STN 33 2000-4-41 čl. 411.2 )</w:t>
      </w:r>
    </w:p>
    <w:p w14:paraId="4E39F31E" w14:textId="1018F00B" w:rsidR="00E140C7" w:rsidRPr="00C67A2E" w:rsidRDefault="00480D73" w:rsidP="00E140C7">
      <w:pPr>
        <w:rPr>
          <w:rFonts w:ascii="ISOCPEUR" w:hAnsi="ISOCPEUR" w:cs="Arial"/>
          <w:b/>
        </w:rPr>
      </w:pPr>
      <w:r w:rsidRPr="00C67A2E">
        <w:rPr>
          <w:rFonts w:ascii="ISOCPEUR" w:hAnsi="ISOCPEUR" w:cs="Arial"/>
        </w:rPr>
        <w:t>Ochrana živých častí je riešená izoláciou, zábranami a</w:t>
      </w:r>
      <w:r w:rsidR="00030CC4" w:rsidRPr="00C67A2E">
        <w:rPr>
          <w:rFonts w:ascii="ISOCPEUR" w:hAnsi="ISOCPEUR" w:cs="Arial"/>
        </w:rPr>
        <w:t> </w:t>
      </w:r>
      <w:r w:rsidRPr="00C67A2E">
        <w:rPr>
          <w:rFonts w:ascii="ISOCPEUR" w:hAnsi="ISOCPEUR" w:cs="Arial"/>
        </w:rPr>
        <w:t>krytmi</w:t>
      </w:r>
      <w:r w:rsidR="00030CC4" w:rsidRPr="00C67A2E">
        <w:rPr>
          <w:rFonts w:ascii="ISOCPEUR" w:hAnsi="ISOCPEUR" w:cs="Arial"/>
        </w:rPr>
        <w:t>.</w:t>
      </w:r>
    </w:p>
    <w:p w14:paraId="2030B1DF" w14:textId="77777777" w:rsidR="008241A0" w:rsidRPr="00C67A2E" w:rsidRDefault="008241A0" w:rsidP="00480D73">
      <w:pPr>
        <w:rPr>
          <w:rFonts w:ascii="ISOCPEUR" w:hAnsi="ISOCPEUR" w:cs="Arial"/>
        </w:rPr>
      </w:pPr>
    </w:p>
    <w:p w14:paraId="0724880A" w14:textId="3B8C35AB" w:rsidR="00480D73" w:rsidRPr="00C67A2E" w:rsidRDefault="00480D73" w:rsidP="00480D73">
      <w:pPr>
        <w:rPr>
          <w:rFonts w:ascii="ISOCPEUR" w:hAnsi="ISOCPEUR" w:cs="Arial"/>
          <w:b/>
        </w:rPr>
      </w:pPr>
      <w:bookmarkStart w:id="5" w:name="_Hlk108629407"/>
      <w:r w:rsidRPr="00C67A2E">
        <w:rPr>
          <w:rFonts w:ascii="ISOCPEUR" w:hAnsi="ISOCPEUR" w:cs="Arial"/>
          <w:b/>
        </w:rPr>
        <w:t>Ochrana pri poruche /ochrana pred nepriamym dotykom/v časti DC</w:t>
      </w:r>
      <w:r w:rsidR="00E140C7" w:rsidRPr="00C67A2E">
        <w:rPr>
          <w:rFonts w:ascii="ISOCPEUR" w:hAnsi="ISOCPEUR" w:cs="Arial"/>
          <w:b/>
        </w:rPr>
        <w:t>:</w:t>
      </w:r>
    </w:p>
    <w:p w14:paraId="7BD7125E" w14:textId="6E9BDCCF" w:rsidR="007F7694" w:rsidRPr="00C67A2E" w:rsidRDefault="007F7694" w:rsidP="007F7694">
      <w:pPr>
        <w:rPr>
          <w:rFonts w:ascii="ISOCPEUR" w:hAnsi="ISOCPEUR" w:cs="Arial"/>
        </w:rPr>
      </w:pPr>
      <w:r w:rsidRPr="00C67A2E">
        <w:rPr>
          <w:rFonts w:ascii="ISOCPEUR" w:hAnsi="ISOCPEUR" w:cs="Arial"/>
        </w:rPr>
        <w:t>Ochrana pred nepriamym dotykom bude riešená ochranným pospájaním. Pretože pomer medzi menovitým prúdom FV panela a skratovým prúdom je veľmi malý, nie je možné použiť ochranu samočinným odpojením pri poruche, ktorá spočíva v automatickom odpojení poruchovej časti pretavením alebo vypnutím ochranného prvku pri poruche (pre túto ochranu je potrebné mať vyšší skratový prúd). Nie je teda možné dosiahnuť automatického odpojenia od zdroja napájania v požadovanom čase podľa STN 33 2000-4-41 čl. 411.3.2. Ochranné pospájanie bude riešené v zmysle STN 33 2000-4-41:2007 čl.411.3.1.2</w:t>
      </w:r>
      <w:r w:rsidR="002E1D63" w:rsidRPr="00C67A2E">
        <w:rPr>
          <w:rFonts w:ascii="ISOCPEUR" w:hAnsi="ISOCPEUR" w:cs="Arial"/>
        </w:rPr>
        <w:t>.</w:t>
      </w:r>
      <w:r w:rsidR="00DF72A1" w:rsidRPr="00C67A2E">
        <w:rPr>
          <w:rFonts w:ascii="ISOCPEUR" w:hAnsi="ISOCPEUR" w:cs="Arial"/>
        </w:rPr>
        <w:t xml:space="preserve"> </w:t>
      </w:r>
      <w:r w:rsidRPr="00C67A2E">
        <w:rPr>
          <w:rFonts w:ascii="ISOCPEUR" w:hAnsi="ISOCPEUR" w:cs="Arial"/>
        </w:rPr>
        <w:t xml:space="preserve"> Istenie DC časti</w:t>
      </w:r>
      <w:r w:rsidR="00D34E94" w:rsidRPr="00C67A2E">
        <w:rPr>
          <w:rFonts w:ascii="ISOCPEUR" w:hAnsi="ISOCPEUR" w:cs="Arial"/>
        </w:rPr>
        <w:t>, ochrana pred nadprúdom</w:t>
      </w:r>
      <w:r w:rsidRPr="00C67A2E">
        <w:rPr>
          <w:rFonts w:ascii="ISOCPEUR" w:hAnsi="ISOCPEUR" w:cs="Arial"/>
        </w:rPr>
        <w:t xml:space="preserve"> je zabezpečené poistkami</w:t>
      </w:r>
      <w:r w:rsidR="00D34E94" w:rsidRPr="00C67A2E">
        <w:rPr>
          <w:rFonts w:ascii="ISOCPEUR" w:hAnsi="ISOCPEUR" w:cs="Arial"/>
        </w:rPr>
        <w:t xml:space="preserve"> v súlade s STN 33 2000 7-712 pre oba póly s charakteristikou </w:t>
      </w:r>
      <w:proofErr w:type="spellStart"/>
      <w:r w:rsidR="00D34E94" w:rsidRPr="00C67A2E">
        <w:rPr>
          <w:rFonts w:ascii="ISOCPEUR" w:hAnsi="ISOCPEUR" w:cs="Arial"/>
        </w:rPr>
        <w:t>gPV</w:t>
      </w:r>
      <w:proofErr w:type="spellEnd"/>
      <w:r w:rsidR="00D34E94" w:rsidRPr="00C67A2E">
        <w:rPr>
          <w:rFonts w:ascii="ISOCPEUR" w:hAnsi="ISOCPEUR" w:cs="Arial"/>
        </w:rPr>
        <w:t xml:space="preserve"> podľa EN 60269-6</w:t>
      </w:r>
      <w:r w:rsidR="00451875" w:rsidRPr="00C67A2E">
        <w:rPr>
          <w:rFonts w:ascii="ISOCPEUR" w:hAnsi="ISOCPEUR" w:cs="Arial"/>
        </w:rPr>
        <w:t>.</w:t>
      </w:r>
      <w:r w:rsidR="00642C5F" w:rsidRPr="00C67A2E">
        <w:rPr>
          <w:rFonts w:ascii="ISOCPEUR" w:hAnsi="ISOCPEUR" w:cs="Arial"/>
        </w:rPr>
        <w:t xml:space="preserve"> </w:t>
      </w:r>
    </w:p>
    <w:bookmarkEnd w:id="5"/>
    <w:p w14:paraId="1F839AD0" w14:textId="77777777" w:rsidR="008241A0" w:rsidRPr="00C67A2E" w:rsidRDefault="008241A0" w:rsidP="00480D73">
      <w:pPr>
        <w:rPr>
          <w:rFonts w:ascii="ISOCPEUR" w:hAnsi="ISOCPEUR" w:cs="Arial"/>
        </w:rPr>
      </w:pPr>
    </w:p>
    <w:p w14:paraId="16D6D35D" w14:textId="77777777" w:rsidR="00480D73" w:rsidRPr="00C67A2E" w:rsidRDefault="00480D73" w:rsidP="00480D73">
      <w:pPr>
        <w:rPr>
          <w:rFonts w:ascii="ISOCPEUR" w:hAnsi="ISOCPEUR" w:cs="Arial"/>
          <w:b/>
        </w:rPr>
      </w:pPr>
      <w:r w:rsidRPr="00C67A2E">
        <w:rPr>
          <w:rFonts w:ascii="ISOCPEUR" w:hAnsi="ISOCPEUR" w:cs="Arial"/>
          <w:b/>
        </w:rPr>
        <w:t>Základná ochrana /ochrana pred priamym dotykom/ v časti AC:</w:t>
      </w:r>
    </w:p>
    <w:p w14:paraId="4A775A4C" w14:textId="77777777" w:rsidR="00480D73" w:rsidRPr="00C67A2E" w:rsidRDefault="00480D73" w:rsidP="00480D73">
      <w:pPr>
        <w:rPr>
          <w:rFonts w:ascii="ISOCPEUR" w:hAnsi="ISOCPEUR" w:cs="Arial"/>
        </w:rPr>
      </w:pPr>
      <w:r w:rsidRPr="00C67A2E">
        <w:rPr>
          <w:rFonts w:ascii="ISOCPEUR" w:hAnsi="ISOCPEUR" w:cs="Arial"/>
        </w:rPr>
        <w:t>(podľa STN 33 2000-4-41 čl. 411.2 a STN EN 61140)</w:t>
      </w:r>
    </w:p>
    <w:p w14:paraId="5FCFE256" w14:textId="77777777" w:rsidR="00480D73" w:rsidRPr="00C67A2E" w:rsidRDefault="00480D73" w:rsidP="00480D73">
      <w:pPr>
        <w:rPr>
          <w:rFonts w:ascii="ISOCPEUR" w:hAnsi="ISOCPEUR" w:cs="Arial"/>
        </w:rPr>
      </w:pPr>
      <w:r w:rsidRPr="00C67A2E">
        <w:rPr>
          <w:rFonts w:ascii="ISOCPEUR" w:hAnsi="ISOCPEUR" w:cs="Arial"/>
        </w:rPr>
        <w:t xml:space="preserve">Ochrana živých častí do 1000V za </w:t>
      </w:r>
      <w:proofErr w:type="spellStart"/>
      <w:r w:rsidRPr="00C67A2E">
        <w:rPr>
          <w:rFonts w:ascii="ISOCPEUR" w:hAnsi="ISOCPEUR" w:cs="Arial"/>
        </w:rPr>
        <w:t>striedačmi</w:t>
      </w:r>
      <w:proofErr w:type="spellEnd"/>
      <w:r w:rsidRPr="00C67A2E">
        <w:rPr>
          <w:rFonts w:ascii="ISOCPEUR" w:hAnsi="ISOCPEUR" w:cs="Arial"/>
        </w:rPr>
        <w:t xml:space="preserve"> je riešená izoláciou a</w:t>
      </w:r>
      <w:r w:rsidR="008241A0" w:rsidRPr="00C67A2E">
        <w:rPr>
          <w:rFonts w:ascii="ISOCPEUR" w:hAnsi="ISOCPEUR" w:cs="Arial"/>
        </w:rPr>
        <w:t> </w:t>
      </w:r>
      <w:r w:rsidRPr="00C67A2E">
        <w:rPr>
          <w:rFonts w:ascii="ISOCPEUR" w:hAnsi="ISOCPEUR" w:cs="Arial"/>
        </w:rPr>
        <w:t>krytmi</w:t>
      </w:r>
    </w:p>
    <w:p w14:paraId="452AD715" w14:textId="77777777" w:rsidR="008241A0" w:rsidRPr="00C67A2E" w:rsidRDefault="008241A0" w:rsidP="00480D73">
      <w:pPr>
        <w:rPr>
          <w:rFonts w:ascii="ISOCPEUR" w:hAnsi="ISOCPEUR" w:cs="Arial"/>
        </w:rPr>
      </w:pPr>
    </w:p>
    <w:p w14:paraId="178A124E" w14:textId="77777777" w:rsidR="00480D73" w:rsidRPr="00C67A2E" w:rsidRDefault="00480D73" w:rsidP="00480D73">
      <w:pPr>
        <w:rPr>
          <w:rFonts w:ascii="ISOCPEUR" w:hAnsi="ISOCPEUR" w:cs="Arial"/>
          <w:b/>
        </w:rPr>
      </w:pPr>
      <w:r w:rsidRPr="00C67A2E">
        <w:rPr>
          <w:rFonts w:ascii="ISOCPEUR" w:hAnsi="ISOCPEUR" w:cs="Arial"/>
          <w:b/>
        </w:rPr>
        <w:t>Ochrana pri poruche /ochrana pred nepriamym dotykom/ v časti AC:</w:t>
      </w:r>
    </w:p>
    <w:p w14:paraId="26ECED5D" w14:textId="77777777" w:rsidR="00480D73" w:rsidRPr="00C67A2E" w:rsidRDefault="00480D73" w:rsidP="00480D73">
      <w:pPr>
        <w:rPr>
          <w:rFonts w:ascii="ISOCPEUR" w:hAnsi="ISOCPEUR" w:cs="Arial"/>
        </w:rPr>
      </w:pPr>
      <w:r w:rsidRPr="00C67A2E">
        <w:rPr>
          <w:rFonts w:ascii="ISOCPEUR" w:hAnsi="ISOCPEUR" w:cs="Arial"/>
        </w:rPr>
        <w:t>(podľa STN 33 2000-4-41 čl. 411.2 )</w:t>
      </w:r>
    </w:p>
    <w:p w14:paraId="6A5AD702" w14:textId="73821FE4" w:rsidR="00480D73" w:rsidRPr="00C67A2E" w:rsidRDefault="00480D73" w:rsidP="00480D73">
      <w:pPr>
        <w:rPr>
          <w:rFonts w:ascii="ISOCPEUR" w:hAnsi="ISOCPEUR" w:cs="Arial"/>
        </w:rPr>
      </w:pPr>
      <w:r w:rsidRPr="00C67A2E">
        <w:rPr>
          <w:rFonts w:ascii="ISOCPEUR" w:hAnsi="ISOCPEUR" w:cs="Arial"/>
        </w:rPr>
        <w:t xml:space="preserve">Ochrana pred nepriamym dotykom (neživých častí do 1000V) </w:t>
      </w:r>
      <w:r w:rsidR="00EA7E0D" w:rsidRPr="00C67A2E">
        <w:rPr>
          <w:rFonts w:ascii="ISOCPEUR" w:hAnsi="ISOCPEUR" w:cs="Arial"/>
        </w:rPr>
        <w:t>j</w:t>
      </w:r>
      <w:r w:rsidRPr="00C67A2E">
        <w:rPr>
          <w:rFonts w:ascii="ISOCPEUR" w:hAnsi="ISOCPEUR" w:cs="Arial"/>
        </w:rPr>
        <w:t>e riešená ochranným uzemnením, ochranným pospájaním a samočinným odpojením pri poruche.</w:t>
      </w:r>
    </w:p>
    <w:p w14:paraId="39F759D8" w14:textId="22722598" w:rsidR="00480D73" w:rsidRPr="00C67A2E" w:rsidRDefault="00480D73" w:rsidP="00480D73">
      <w:pPr>
        <w:rPr>
          <w:rFonts w:ascii="ISOCPEUR" w:hAnsi="ISOCPEUR" w:cs="Arial"/>
        </w:rPr>
      </w:pPr>
      <w:r w:rsidRPr="00C67A2E">
        <w:rPr>
          <w:rFonts w:ascii="ISOCPEUR" w:hAnsi="ISOCPEUR" w:cs="Arial"/>
        </w:rPr>
        <w:t xml:space="preserve">Ochranné uzemnenie </w:t>
      </w:r>
      <w:r w:rsidR="00B41C01" w:rsidRPr="00C67A2E">
        <w:rPr>
          <w:rFonts w:ascii="ISOCPEUR" w:hAnsi="ISOCPEUR" w:cs="Arial"/>
        </w:rPr>
        <w:t>j</w:t>
      </w:r>
      <w:r w:rsidRPr="00C67A2E">
        <w:rPr>
          <w:rFonts w:ascii="ISOCPEUR" w:hAnsi="ISOCPEUR" w:cs="Arial"/>
        </w:rPr>
        <w:t>e riešené v zmysle STN 33 2000-4-41:20</w:t>
      </w:r>
      <w:r w:rsidR="00642C5F" w:rsidRPr="00C67A2E">
        <w:rPr>
          <w:rFonts w:ascii="ISOCPEUR" w:hAnsi="ISOCPEUR" w:cs="Arial"/>
        </w:rPr>
        <w:t>19</w:t>
      </w:r>
      <w:r w:rsidRPr="00C67A2E">
        <w:rPr>
          <w:rFonts w:ascii="ISOCPEUR" w:hAnsi="ISOCPEUR" w:cs="Arial"/>
        </w:rPr>
        <w:t xml:space="preserve"> čl. 411.3.1.1., ochranné pospájanie v zmysle STN 33 2000-4-41:2</w:t>
      </w:r>
      <w:r w:rsidR="00642C5F" w:rsidRPr="00C67A2E">
        <w:rPr>
          <w:rFonts w:ascii="ISOCPEUR" w:hAnsi="ISOCPEUR" w:cs="Arial"/>
        </w:rPr>
        <w:t>019</w:t>
      </w:r>
      <w:r w:rsidRPr="00C67A2E">
        <w:rPr>
          <w:rFonts w:ascii="ISOCPEUR" w:hAnsi="ISOCPEUR" w:cs="Arial"/>
        </w:rPr>
        <w:t xml:space="preserve"> čl. 411.3.1.2 a samočinné odpojenie pri poruche v zmysle STN 33 2000-4- 41:20</w:t>
      </w:r>
      <w:r w:rsidR="00642C5F" w:rsidRPr="00C67A2E">
        <w:rPr>
          <w:rFonts w:ascii="ISOCPEUR" w:hAnsi="ISOCPEUR" w:cs="Arial"/>
        </w:rPr>
        <w:t>19</w:t>
      </w:r>
      <w:r w:rsidRPr="00C67A2E">
        <w:rPr>
          <w:rFonts w:ascii="ISOCPEUR" w:hAnsi="ISOCPEUR" w:cs="Arial"/>
        </w:rPr>
        <w:t xml:space="preserve"> čl. 411.3.2</w:t>
      </w:r>
      <w:r w:rsidR="00D34E94" w:rsidRPr="00C67A2E">
        <w:rPr>
          <w:rFonts w:ascii="ISOCPEUR" w:hAnsi="ISOCPEUR" w:cs="Arial"/>
        </w:rPr>
        <w:t xml:space="preserve"> resp. v zmysle </w:t>
      </w:r>
      <w:r w:rsidR="00266E52" w:rsidRPr="00C67A2E">
        <w:rPr>
          <w:rFonts w:ascii="ISOCPEUR" w:hAnsi="ISOCPEUR" w:cs="Arial"/>
        </w:rPr>
        <w:t>STN 33 2000-7-712</w:t>
      </w:r>
      <w:r w:rsidR="007A37EB" w:rsidRPr="00C67A2E">
        <w:rPr>
          <w:rFonts w:ascii="ISOCPEUR" w:hAnsi="ISOCPEUR" w:cs="Arial"/>
        </w:rPr>
        <w:t>: 2022 čl. 712.53</w:t>
      </w:r>
    </w:p>
    <w:p w14:paraId="0622D8B9" w14:textId="4EB6031D" w:rsidR="00EC5CA2" w:rsidRPr="00C67A2E" w:rsidRDefault="00EC5CA2" w:rsidP="00480D73">
      <w:pPr>
        <w:rPr>
          <w:rFonts w:ascii="ISOCPEUR" w:hAnsi="ISOCPEUR" w:cs="Arial"/>
          <w:b/>
        </w:rPr>
      </w:pPr>
      <w:r w:rsidRPr="00C67A2E">
        <w:rPr>
          <w:rFonts w:ascii="ISOCPEUR" w:hAnsi="ISOCPEUR" w:cs="Arial"/>
          <w:b/>
        </w:rPr>
        <w:t>Núdzové odpojenie DC časti:</w:t>
      </w:r>
    </w:p>
    <w:p w14:paraId="1030E21B" w14:textId="69AC7091" w:rsidR="00B13BA1" w:rsidRPr="00C67A2E" w:rsidRDefault="00B13BA1" w:rsidP="00480D73">
      <w:pPr>
        <w:rPr>
          <w:rFonts w:ascii="ISOCPEUR" w:hAnsi="ISOCPEUR" w:cs="Arial"/>
        </w:rPr>
      </w:pPr>
      <w:r w:rsidRPr="00C67A2E">
        <w:rPr>
          <w:rFonts w:ascii="ISOCPEUR" w:hAnsi="ISOCPEUR" w:cs="Arial"/>
        </w:rPr>
        <w:t>(podľa STN 33 3085 čl. 6.5.2 )</w:t>
      </w:r>
    </w:p>
    <w:p w14:paraId="3C94002E" w14:textId="163A55B8" w:rsidR="00EC5CA2" w:rsidRPr="00C67A2E" w:rsidRDefault="00EC5CA2" w:rsidP="00480D73">
      <w:pPr>
        <w:rPr>
          <w:rFonts w:ascii="ISOCPEUR" w:hAnsi="ISOCPEUR" w:cs="Arial"/>
          <w:b/>
        </w:rPr>
      </w:pPr>
      <w:r w:rsidRPr="00C67A2E">
        <w:rPr>
          <w:rFonts w:ascii="ISOCPEUR" w:hAnsi="ISOCPEUR" w:cs="Arial"/>
        </w:rPr>
        <w:t xml:space="preserve">Núdzové odpojenie DC časti je riešené použitím </w:t>
      </w:r>
      <w:proofErr w:type="spellStart"/>
      <w:r w:rsidRPr="00C67A2E">
        <w:rPr>
          <w:rFonts w:ascii="ISOCPEUR" w:hAnsi="ISOCPEUR" w:cs="Arial"/>
        </w:rPr>
        <w:t>optimizérov</w:t>
      </w:r>
      <w:proofErr w:type="spellEnd"/>
      <w:r w:rsidRPr="00C67A2E">
        <w:rPr>
          <w:rFonts w:ascii="ISOCPEUR" w:hAnsi="ISOCPEUR" w:cs="Arial"/>
        </w:rPr>
        <w:t>, ktoré zabezpečia zníženie napätia DC časti po aktivácii STOP tlačidla na bezpečné malé napätie, ktoré nemôže spôsobiť úraz elektrickým prúdom</w:t>
      </w:r>
      <w:r w:rsidR="00B13BA1" w:rsidRPr="00C67A2E">
        <w:rPr>
          <w:rFonts w:ascii="ISOCPEUR" w:hAnsi="ISOCPEUR" w:cs="Arial"/>
        </w:rPr>
        <w:t xml:space="preserve"> - ochrana malým napätím SELV a PELV  v súlade s STN 33 2000-4-41 čl. 414. </w:t>
      </w:r>
      <w:proofErr w:type="spellStart"/>
      <w:r w:rsidRPr="00C67A2E">
        <w:rPr>
          <w:rFonts w:ascii="ISOCPEUR" w:hAnsi="ISOCPEUR" w:cs="Arial"/>
        </w:rPr>
        <w:t>Optimizérom</w:t>
      </w:r>
      <w:proofErr w:type="spellEnd"/>
      <w:r w:rsidRPr="00C67A2E">
        <w:rPr>
          <w:rFonts w:ascii="ISOCPEUR" w:hAnsi="ISOCPEUR" w:cs="Arial"/>
        </w:rPr>
        <w:t xml:space="preserve"> je vybavený každý </w:t>
      </w:r>
      <w:proofErr w:type="spellStart"/>
      <w:r w:rsidRPr="00C67A2E">
        <w:rPr>
          <w:rFonts w:ascii="ISOCPEUR" w:hAnsi="ISOCPEUR" w:cs="Arial"/>
        </w:rPr>
        <w:t>fotovoltický</w:t>
      </w:r>
      <w:proofErr w:type="spellEnd"/>
      <w:r w:rsidRPr="00C67A2E">
        <w:rPr>
          <w:rFonts w:ascii="ISOCPEUR" w:hAnsi="ISOCPEUR" w:cs="Arial"/>
        </w:rPr>
        <w:t xml:space="preserve"> panel, po zatlačení STOP tlačidla(odľahčení AC strany </w:t>
      </w:r>
      <w:proofErr w:type="spellStart"/>
      <w:r w:rsidRPr="00C67A2E">
        <w:rPr>
          <w:rFonts w:ascii="ISOCPEUR" w:hAnsi="ISOCPEUR" w:cs="Arial"/>
        </w:rPr>
        <w:t>striedača</w:t>
      </w:r>
      <w:proofErr w:type="spellEnd"/>
      <w:r w:rsidRPr="00C67A2E">
        <w:rPr>
          <w:rFonts w:ascii="ISOCPEUR" w:hAnsi="ISOCPEUR" w:cs="Arial"/>
        </w:rPr>
        <w:t xml:space="preserve"> od záťaže) sériovo zapojené </w:t>
      </w:r>
      <w:proofErr w:type="spellStart"/>
      <w:r w:rsidRPr="00C67A2E">
        <w:rPr>
          <w:rFonts w:ascii="ISOCPEUR" w:hAnsi="ISOCPEUR" w:cs="Arial"/>
        </w:rPr>
        <w:t>opt</w:t>
      </w:r>
      <w:r w:rsidR="009C44EA" w:rsidRPr="00C67A2E">
        <w:rPr>
          <w:rFonts w:ascii="ISOCPEUR" w:hAnsi="ISOCPEUR" w:cs="Arial"/>
        </w:rPr>
        <w:t>i</w:t>
      </w:r>
      <w:r w:rsidRPr="00C67A2E">
        <w:rPr>
          <w:rFonts w:ascii="ISOCPEUR" w:hAnsi="ISOCPEUR" w:cs="Arial"/>
        </w:rPr>
        <w:t>mizéry</w:t>
      </w:r>
      <w:proofErr w:type="spellEnd"/>
      <w:r w:rsidRPr="00C67A2E">
        <w:rPr>
          <w:rFonts w:ascii="ISOCPEUR" w:hAnsi="ISOCPEUR" w:cs="Arial"/>
        </w:rPr>
        <w:t xml:space="preserve"> znížia na </w:t>
      </w:r>
      <w:proofErr w:type="spellStart"/>
      <w:r w:rsidRPr="00C67A2E">
        <w:rPr>
          <w:rFonts w:ascii="ISOCPEUR" w:hAnsi="ISOCPEUR" w:cs="Arial"/>
        </w:rPr>
        <w:t>stringu</w:t>
      </w:r>
      <w:proofErr w:type="spellEnd"/>
      <w:r w:rsidRPr="00C67A2E">
        <w:rPr>
          <w:rFonts w:ascii="ISOCPEUR" w:hAnsi="ISOCPEUR" w:cs="Arial"/>
        </w:rPr>
        <w:t xml:space="preserve"> výstupné napätie do 30s na 30V - funkcia </w:t>
      </w:r>
      <w:proofErr w:type="spellStart"/>
      <w:r w:rsidRPr="00C67A2E">
        <w:rPr>
          <w:rFonts w:ascii="ISOCPEUR" w:hAnsi="ISOCPEUR" w:cs="Arial"/>
        </w:rPr>
        <w:t>rapid</w:t>
      </w:r>
      <w:proofErr w:type="spellEnd"/>
      <w:r w:rsidRPr="00C67A2E">
        <w:rPr>
          <w:rFonts w:ascii="ISOCPEUR" w:hAnsi="ISOCPEUR" w:cs="Arial"/>
        </w:rPr>
        <w:t xml:space="preserve"> </w:t>
      </w:r>
      <w:proofErr w:type="spellStart"/>
      <w:r w:rsidRPr="00C67A2E">
        <w:rPr>
          <w:rFonts w:ascii="ISOCPEUR" w:hAnsi="ISOCPEUR" w:cs="Arial"/>
        </w:rPr>
        <w:t>shutdown</w:t>
      </w:r>
      <w:proofErr w:type="spellEnd"/>
      <w:r w:rsidRPr="00C67A2E">
        <w:rPr>
          <w:rFonts w:ascii="ISOCPEUR" w:hAnsi="ISOCPEUR" w:cs="Arial"/>
        </w:rPr>
        <w:t>.</w:t>
      </w:r>
    </w:p>
    <w:p w14:paraId="26534D21" w14:textId="77777777" w:rsidR="00C02A65" w:rsidRPr="00C67A2E" w:rsidRDefault="00C02A65" w:rsidP="00D43AE5">
      <w:pPr>
        <w:pStyle w:val="Nadpis2"/>
        <w:rPr>
          <w:rFonts w:ascii="ISOCPEUR" w:hAnsi="ISOCPEUR" w:cs="Arial"/>
        </w:rPr>
      </w:pPr>
      <w:r w:rsidRPr="00C67A2E">
        <w:rPr>
          <w:rFonts w:ascii="ISOCPEUR" w:hAnsi="ISOCPEUR" w:cs="Arial"/>
        </w:rPr>
        <w:t xml:space="preserve">STUPEŇ DODÁVKY ELEKTRICKEJ ENERGIE </w:t>
      </w:r>
    </w:p>
    <w:p w14:paraId="64C2C0A1" w14:textId="78AD6E68" w:rsidR="003A6E4C" w:rsidRPr="00C67A2E" w:rsidRDefault="003A6E4C" w:rsidP="003A6E4C">
      <w:pPr>
        <w:spacing w:before="80" w:after="80"/>
        <w:ind w:firstLine="567"/>
        <w:rPr>
          <w:rFonts w:ascii="ISOCPEUR" w:hAnsi="ISOCPEUR" w:cs="Arial"/>
          <w:szCs w:val="20"/>
        </w:rPr>
      </w:pPr>
      <w:bookmarkStart w:id="6" w:name="bookmark12"/>
      <w:r w:rsidRPr="00C67A2E">
        <w:rPr>
          <w:rFonts w:ascii="ISOCPEUR" w:hAnsi="ISOCPEUR" w:cs="Arial"/>
          <w:szCs w:val="20"/>
        </w:rPr>
        <w:t xml:space="preserve">Dodávka el. energie </w:t>
      </w:r>
      <w:r w:rsidR="00B41C01" w:rsidRPr="00C67A2E">
        <w:rPr>
          <w:rFonts w:ascii="ISOCPEUR" w:hAnsi="ISOCPEUR" w:cs="Arial"/>
          <w:szCs w:val="20"/>
        </w:rPr>
        <w:t>j</w:t>
      </w:r>
      <w:r w:rsidRPr="00C67A2E">
        <w:rPr>
          <w:rFonts w:ascii="ISOCPEUR" w:hAnsi="ISOCPEUR" w:cs="Arial"/>
          <w:szCs w:val="20"/>
        </w:rPr>
        <w:t>e zabezpečená v zmysle STN 34 1610 § 16 107:</w:t>
      </w:r>
    </w:p>
    <w:p w14:paraId="1E64D1EF" w14:textId="77777777" w:rsidR="003A6E4C" w:rsidRPr="00C67A2E" w:rsidRDefault="003A6E4C" w:rsidP="003A6E4C">
      <w:pPr>
        <w:spacing w:before="80" w:after="80"/>
        <w:ind w:firstLine="567"/>
        <w:rPr>
          <w:rFonts w:ascii="ISOCPEUR" w:hAnsi="ISOCPEUR" w:cs="Arial"/>
          <w:szCs w:val="20"/>
        </w:rPr>
      </w:pPr>
      <w:r w:rsidRPr="00C67A2E">
        <w:rPr>
          <w:rFonts w:ascii="ISOCPEUR" w:hAnsi="ISOCPEUR" w:cs="Arial"/>
          <w:szCs w:val="20"/>
        </w:rPr>
        <w:t>3. stupeň – pre zariadenia resp. spotrebiče normálneho významu</w:t>
      </w:r>
    </w:p>
    <w:p w14:paraId="1CD67174" w14:textId="745EF726" w:rsidR="003A6E4C" w:rsidRPr="00C67A2E" w:rsidRDefault="003A6E4C" w:rsidP="003A6E4C">
      <w:pPr>
        <w:spacing w:before="80" w:after="80"/>
        <w:ind w:firstLine="567"/>
        <w:rPr>
          <w:rFonts w:ascii="ISOCPEUR" w:hAnsi="ISOCPEUR" w:cs="Arial"/>
          <w:szCs w:val="20"/>
        </w:rPr>
      </w:pPr>
      <w:r w:rsidRPr="00C67A2E">
        <w:rPr>
          <w:rFonts w:ascii="ISOCPEUR" w:hAnsi="ISOCPEUR" w:cs="Arial"/>
          <w:szCs w:val="20"/>
        </w:rPr>
        <w:lastRenderedPageBreak/>
        <w:t xml:space="preserve">1. stupeň – pre zariadenia resp. spotrebiče súvisiace prevádzkou elektroinštalácie </w:t>
      </w:r>
      <w:r w:rsidR="00FF6996" w:rsidRPr="00C67A2E">
        <w:rPr>
          <w:rFonts w:ascii="ISOCPEUR" w:hAnsi="ISOCPEUR" w:cs="Arial"/>
          <w:szCs w:val="20"/>
        </w:rPr>
        <w:t xml:space="preserve">zálohované </w:t>
      </w:r>
      <w:r w:rsidRPr="00C67A2E">
        <w:rPr>
          <w:rFonts w:ascii="ISOCPEUR" w:hAnsi="ISOCPEUR" w:cs="Arial"/>
          <w:szCs w:val="20"/>
        </w:rPr>
        <w:t xml:space="preserve">(zabezpečené prostredníctvom záložného zdroja UPS </w:t>
      </w:r>
      <w:r w:rsidR="000829BE" w:rsidRPr="00C67A2E">
        <w:rPr>
          <w:rFonts w:ascii="ISOCPEUR" w:hAnsi="ISOCPEUR" w:cs="Arial"/>
          <w:szCs w:val="20"/>
        </w:rPr>
        <w:t>– FVE</w:t>
      </w:r>
      <w:r w:rsidRPr="00C67A2E">
        <w:rPr>
          <w:rFonts w:ascii="ISOCPEUR" w:hAnsi="ISOCPEUR" w:cs="Arial"/>
          <w:szCs w:val="20"/>
        </w:rPr>
        <w:t>).</w:t>
      </w:r>
    </w:p>
    <w:p w14:paraId="7CF9196A" w14:textId="77777777" w:rsidR="00F40B6A" w:rsidRPr="00C67A2E" w:rsidRDefault="00F40B6A" w:rsidP="00F40B6A">
      <w:pPr>
        <w:pStyle w:val="Nadpis2"/>
        <w:rPr>
          <w:rFonts w:ascii="ISOCPEUR" w:hAnsi="ISOCPEUR" w:cs="Arial"/>
        </w:rPr>
      </w:pPr>
      <w:r w:rsidRPr="00C67A2E">
        <w:rPr>
          <w:rFonts w:ascii="ISOCPEUR" w:hAnsi="ISOCPEUR" w:cs="Arial"/>
        </w:rPr>
        <w:t>Spôsob prevádzky zdroja FVE</w:t>
      </w:r>
    </w:p>
    <w:p w14:paraId="7B510532" w14:textId="69A94851" w:rsidR="00F40B6A" w:rsidRPr="00C67A2E" w:rsidRDefault="00F40B6A" w:rsidP="00F40B6A">
      <w:pPr>
        <w:rPr>
          <w:rFonts w:ascii="ISOCPEUR" w:hAnsi="ISOCPEUR" w:cs="Arial"/>
        </w:rPr>
      </w:pPr>
      <w:r w:rsidRPr="00C67A2E">
        <w:rPr>
          <w:rFonts w:ascii="ISOCPEUR" w:hAnsi="ISOCPEUR" w:cs="Arial"/>
        </w:rPr>
        <w:tab/>
        <w:t xml:space="preserve">Výkon z </w:t>
      </w:r>
      <w:proofErr w:type="spellStart"/>
      <w:r w:rsidRPr="00C67A2E">
        <w:rPr>
          <w:rFonts w:ascii="ISOCPEUR" w:hAnsi="ISOCPEUR" w:cs="Arial"/>
        </w:rPr>
        <w:t>fotovoltických</w:t>
      </w:r>
      <w:proofErr w:type="spellEnd"/>
      <w:r w:rsidRPr="00C67A2E">
        <w:rPr>
          <w:rFonts w:ascii="ISOCPEUR" w:hAnsi="ISOCPEUR" w:cs="Arial"/>
        </w:rPr>
        <w:t xml:space="preserve"> panelov bude určený na vlastnú spotrebu elektrickej energie. Princíp využitia elektrickej energie spočíva v tom, že spotreba je prioritne uspokojovaná z </w:t>
      </w:r>
      <w:proofErr w:type="spellStart"/>
      <w:r w:rsidRPr="00C67A2E">
        <w:rPr>
          <w:rFonts w:ascii="ISOCPEUR" w:hAnsi="ISOCPEUR" w:cs="Arial"/>
        </w:rPr>
        <w:t>fotovoltickej</w:t>
      </w:r>
      <w:proofErr w:type="spellEnd"/>
      <w:r w:rsidRPr="00C67A2E">
        <w:rPr>
          <w:rFonts w:ascii="ISOCPEUR" w:hAnsi="ISOCPEUR" w:cs="Arial"/>
        </w:rPr>
        <w:t xml:space="preserve"> elektrárne. Pokiaľ výkon FV elektrárne nie je postačujúci na pokrytie spotreby, energia je doplnená z distribučnej siete. V opačnom prípade, pokiaľ je energie z FV elektrárne nadbytok, </w:t>
      </w:r>
      <w:proofErr w:type="spellStart"/>
      <w:r w:rsidRPr="00C67A2E">
        <w:rPr>
          <w:rFonts w:ascii="ISOCPEUR" w:hAnsi="ISOCPEUR" w:cs="Arial"/>
        </w:rPr>
        <w:t>smartmeter</w:t>
      </w:r>
      <w:proofErr w:type="spellEnd"/>
      <w:r w:rsidRPr="00C67A2E">
        <w:rPr>
          <w:rFonts w:ascii="ISOCPEUR" w:hAnsi="ISOCPEUR" w:cs="Arial"/>
        </w:rPr>
        <w:t xml:space="preserve"> bude upravovať dodávaný výkon do </w:t>
      </w:r>
      <w:r w:rsidR="00B83887" w:rsidRPr="00C67A2E">
        <w:rPr>
          <w:rFonts w:ascii="ISOCPEUR" w:hAnsi="ISOCPEUR" w:cs="Arial"/>
        </w:rPr>
        <w:t>hlavného rozvádzača</w:t>
      </w:r>
      <w:r w:rsidRPr="00C67A2E">
        <w:rPr>
          <w:rFonts w:ascii="ISOCPEUR" w:hAnsi="ISOCPEUR" w:cs="Arial"/>
        </w:rPr>
        <w:t xml:space="preserve"> na</w:t>
      </w:r>
      <w:r w:rsidR="00221939" w:rsidRPr="00C67A2E">
        <w:rPr>
          <w:rFonts w:ascii="ISOCPEUR" w:hAnsi="ISOCPEUR" w:cs="Arial"/>
        </w:rPr>
        <w:t xml:space="preserve"> </w:t>
      </w:r>
      <w:proofErr w:type="spellStart"/>
      <w:r w:rsidRPr="00C67A2E">
        <w:rPr>
          <w:rFonts w:ascii="ISOCPEUR" w:hAnsi="ISOCPEUR" w:cs="Arial"/>
        </w:rPr>
        <w:t>striedačoch</w:t>
      </w:r>
      <w:proofErr w:type="spellEnd"/>
      <w:r w:rsidRPr="00C67A2E">
        <w:rPr>
          <w:rFonts w:ascii="ISOCPEUR" w:hAnsi="ISOCPEUR" w:cs="Arial"/>
        </w:rPr>
        <w:t xml:space="preserve">. </w:t>
      </w:r>
    </w:p>
    <w:p w14:paraId="69CB2862" w14:textId="77777777" w:rsidR="00E108B7" w:rsidRPr="00C67A2E" w:rsidRDefault="00DD377E" w:rsidP="00DD377E">
      <w:pPr>
        <w:pStyle w:val="Nadpis1"/>
        <w:rPr>
          <w:rFonts w:ascii="ISOCPEUR" w:hAnsi="ISOCPEUR" w:cs="Arial"/>
        </w:rPr>
      </w:pPr>
      <w:r w:rsidRPr="00C67A2E">
        <w:rPr>
          <w:rFonts w:ascii="ISOCPEUR" w:hAnsi="ISOCPEUR" w:cs="Arial"/>
        </w:rPr>
        <w:t>technické riešenie</w:t>
      </w:r>
      <w:bookmarkEnd w:id="6"/>
    </w:p>
    <w:p w14:paraId="0E56BDDD" w14:textId="2F33B92C" w:rsidR="00DE769C" w:rsidRPr="00C67A2E" w:rsidRDefault="00E108B7" w:rsidP="00392793">
      <w:pPr>
        <w:rPr>
          <w:rFonts w:ascii="ISOCPEUR" w:hAnsi="ISOCPEUR" w:cs="Arial"/>
        </w:rPr>
      </w:pPr>
      <w:r w:rsidRPr="00C67A2E">
        <w:rPr>
          <w:rFonts w:ascii="ISOCPEUR" w:hAnsi="ISOCPEUR" w:cs="Arial"/>
        </w:rPr>
        <w:tab/>
      </w:r>
      <w:proofErr w:type="spellStart"/>
      <w:r w:rsidR="00241323" w:rsidRPr="00C67A2E">
        <w:rPr>
          <w:rFonts w:ascii="ISOCPEUR" w:hAnsi="ISOCPEUR" w:cs="Arial"/>
        </w:rPr>
        <w:t>Fotovoltické</w:t>
      </w:r>
      <w:proofErr w:type="spellEnd"/>
      <w:r w:rsidR="00241323" w:rsidRPr="00C67A2E">
        <w:rPr>
          <w:rFonts w:ascii="ISOCPEUR" w:hAnsi="ISOCPEUR" w:cs="Arial"/>
        </w:rPr>
        <w:t xml:space="preserve"> zariadenie sa skladá z</w:t>
      </w:r>
      <w:r w:rsidR="001C50D0" w:rsidRPr="00C67A2E">
        <w:rPr>
          <w:rFonts w:ascii="ISOCPEUR" w:hAnsi="ISOCPEUR" w:cs="Arial"/>
        </w:rPr>
        <w:t>o</w:t>
      </w:r>
      <w:r w:rsidR="00094F6F" w:rsidRPr="00C67A2E">
        <w:rPr>
          <w:rFonts w:ascii="ISOCPEUR" w:hAnsi="ISOCPEUR" w:cs="Arial"/>
        </w:rPr>
        <w:t xml:space="preserve"> </w:t>
      </w:r>
      <w:r w:rsidR="00C67A2E">
        <w:rPr>
          <w:rFonts w:ascii="ISOCPEUR" w:hAnsi="ISOCPEUR" w:cs="Arial"/>
        </w:rPr>
        <w:t>20</w:t>
      </w:r>
      <w:r w:rsidR="00094F6F" w:rsidRPr="00C67A2E">
        <w:rPr>
          <w:rFonts w:ascii="ISOCPEUR" w:hAnsi="ISOCPEUR" w:cs="Arial"/>
        </w:rPr>
        <w:t xml:space="preserve"> </w:t>
      </w:r>
      <w:r w:rsidR="00241323" w:rsidRPr="00C67A2E">
        <w:rPr>
          <w:rFonts w:ascii="ISOCPEUR" w:hAnsi="ISOCPEUR" w:cs="Arial"/>
        </w:rPr>
        <w:t xml:space="preserve">ks </w:t>
      </w:r>
      <w:proofErr w:type="spellStart"/>
      <w:r w:rsidR="00241323" w:rsidRPr="00C67A2E">
        <w:rPr>
          <w:rFonts w:ascii="ISOCPEUR" w:hAnsi="ISOCPEUR" w:cs="Arial"/>
        </w:rPr>
        <w:t>fotovoltických</w:t>
      </w:r>
      <w:proofErr w:type="spellEnd"/>
      <w:r w:rsidR="00241323" w:rsidRPr="00C67A2E">
        <w:rPr>
          <w:rFonts w:ascii="ISOCPEUR" w:hAnsi="ISOCPEUR" w:cs="Arial"/>
        </w:rPr>
        <w:t xml:space="preserve"> panelov o celkovom výkone </w:t>
      </w:r>
      <w:r w:rsidR="00C67A2E">
        <w:rPr>
          <w:rFonts w:ascii="ISOCPEUR" w:hAnsi="ISOCPEUR" w:cs="Arial"/>
        </w:rPr>
        <w:t>9</w:t>
      </w:r>
      <w:r w:rsidR="005746EB" w:rsidRPr="00C67A2E">
        <w:rPr>
          <w:rFonts w:ascii="ISOCPEUR" w:hAnsi="ISOCPEUR" w:cs="Arial"/>
        </w:rPr>
        <w:t xml:space="preserve"> </w:t>
      </w:r>
      <w:r w:rsidR="00C67A2E">
        <w:rPr>
          <w:rFonts w:ascii="ISOCPEUR" w:hAnsi="ISOCPEUR" w:cs="Arial"/>
        </w:rPr>
        <w:t>0</w:t>
      </w:r>
      <w:r w:rsidR="005746EB" w:rsidRPr="00C67A2E">
        <w:rPr>
          <w:rFonts w:ascii="ISOCPEUR" w:hAnsi="ISOCPEUR" w:cs="Arial"/>
        </w:rPr>
        <w:t>00</w:t>
      </w:r>
      <w:r w:rsidR="007D3E88" w:rsidRPr="00C67A2E">
        <w:rPr>
          <w:rFonts w:ascii="ISOCPEUR" w:hAnsi="ISOCPEUR" w:cs="Arial"/>
        </w:rPr>
        <w:t xml:space="preserve"> </w:t>
      </w:r>
      <w:proofErr w:type="spellStart"/>
      <w:r w:rsidR="00241323" w:rsidRPr="00C67A2E">
        <w:rPr>
          <w:rFonts w:ascii="ISOCPEUR" w:hAnsi="ISOCPEUR" w:cs="Arial"/>
        </w:rPr>
        <w:t>Wp</w:t>
      </w:r>
      <w:proofErr w:type="spellEnd"/>
      <w:r w:rsidR="00241323" w:rsidRPr="00C67A2E">
        <w:rPr>
          <w:rFonts w:ascii="ISOCPEUR" w:hAnsi="ISOCPEUR" w:cs="Arial"/>
        </w:rPr>
        <w:t xml:space="preserve"> rozdelených do </w:t>
      </w:r>
      <w:r w:rsidR="005746EB" w:rsidRPr="00C67A2E">
        <w:rPr>
          <w:rFonts w:ascii="ISOCPEUR" w:hAnsi="ISOCPEUR" w:cs="Arial"/>
        </w:rPr>
        <w:t>2</w:t>
      </w:r>
      <w:r w:rsidR="00241323" w:rsidRPr="00C67A2E">
        <w:rPr>
          <w:rFonts w:ascii="ISOCPEUR" w:hAnsi="ISOCPEUR" w:cs="Arial"/>
        </w:rPr>
        <w:t xml:space="preserve"> </w:t>
      </w:r>
      <w:proofErr w:type="spellStart"/>
      <w:r w:rsidR="00241323" w:rsidRPr="00C67A2E">
        <w:rPr>
          <w:rFonts w:ascii="ISOCPEUR" w:hAnsi="ISOCPEUR" w:cs="Arial"/>
        </w:rPr>
        <w:t>string</w:t>
      </w:r>
      <w:r w:rsidR="002E1D63" w:rsidRPr="00C67A2E">
        <w:rPr>
          <w:rFonts w:ascii="ISOCPEUR" w:hAnsi="ISOCPEUR" w:cs="Arial"/>
        </w:rPr>
        <w:t>ov</w:t>
      </w:r>
      <w:proofErr w:type="spellEnd"/>
      <w:r w:rsidR="00AD6E3E" w:rsidRPr="00C67A2E">
        <w:rPr>
          <w:rFonts w:ascii="ISOCPEUR" w:hAnsi="ISOCPEUR" w:cs="Arial"/>
        </w:rPr>
        <w:t>.</w:t>
      </w:r>
      <w:r w:rsidR="00241323" w:rsidRPr="00C67A2E">
        <w:rPr>
          <w:rFonts w:ascii="ISOCPEUR" w:hAnsi="ISOCPEUR" w:cs="Arial"/>
        </w:rPr>
        <w:t xml:space="preserve"> Jednotlivé </w:t>
      </w:r>
      <w:r w:rsidR="00B83887" w:rsidRPr="00C67A2E">
        <w:rPr>
          <w:rFonts w:ascii="ISOCPEUR" w:hAnsi="ISOCPEUR" w:cs="Arial"/>
        </w:rPr>
        <w:t xml:space="preserve">panely v </w:t>
      </w:r>
      <w:proofErr w:type="spellStart"/>
      <w:r w:rsidR="00B83887" w:rsidRPr="00C67A2E">
        <w:rPr>
          <w:rFonts w:ascii="ISOCPEUR" w:hAnsi="ISOCPEUR" w:cs="Arial"/>
        </w:rPr>
        <w:t>stringu</w:t>
      </w:r>
      <w:proofErr w:type="spellEnd"/>
      <w:r w:rsidR="00241323" w:rsidRPr="00C67A2E">
        <w:rPr>
          <w:rFonts w:ascii="ISOCPEUR" w:hAnsi="ISOCPEUR" w:cs="Arial"/>
        </w:rPr>
        <w:t xml:space="preserve"> budú prepojené pomocou UV stabilných jednožilových káblov</w:t>
      </w:r>
      <w:r w:rsidR="00AF407F" w:rsidRPr="00C67A2E">
        <w:rPr>
          <w:rFonts w:ascii="ISOCPEUR" w:hAnsi="ISOCPEUR" w:cs="Arial"/>
        </w:rPr>
        <w:t xml:space="preserve"> 4mm</w:t>
      </w:r>
      <w:r w:rsidR="00AF407F" w:rsidRPr="00C67A2E">
        <w:rPr>
          <w:rFonts w:ascii="ISOCPEUR" w:hAnsi="ISOCPEUR" w:cs="Arial"/>
          <w:vertAlign w:val="superscript"/>
        </w:rPr>
        <w:t>2</w:t>
      </w:r>
      <w:r w:rsidR="00EA1517" w:rsidRPr="00C67A2E">
        <w:rPr>
          <w:rFonts w:ascii="ISOCPEUR" w:hAnsi="ISOCPEUR" w:cs="Arial"/>
          <w:vertAlign w:val="superscript"/>
        </w:rPr>
        <w:t xml:space="preserve"> </w:t>
      </w:r>
      <w:r w:rsidR="00EA1517" w:rsidRPr="00C67A2E">
        <w:rPr>
          <w:rFonts w:ascii="ISOCPEUR" w:hAnsi="ISOCPEUR" w:cs="Arial"/>
        </w:rPr>
        <w:t>s</w:t>
      </w:r>
      <w:r w:rsidR="00D4155D" w:rsidRPr="00C67A2E">
        <w:rPr>
          <w:rFonts w:ascii="ISOCPEUR" w:hAnsi="ISOCPEUR" w:cs="Arial"/>
        </w:rPr>
        <w:t> </w:t>
      </w:r>
      <w:r w:rsidR="00EA1517" w:rsidRPr="00C67A2E">
        <w:rPr>
          <w:rFonts w:ascii="ISOCPEUR" w:hAnsi="ISOCPEUR" w:cs="Arial"/>
        </w:rPr>
        <w:t>konektorom</w:t>
      </w:r>
      <w:r w:rsidR="00D4155D" w:rsidRPr="00C67A2E">
        <w:rPr>
          <w:rFonts w:ascii="ISOCPEUR" w:hAnsi="ISOCPEUR" w:cs="Arial"/>
        </w:rPr>
        <w:t xml:space="preserve"> MC4</w:t>
      </w:r>
      <w:r w:rsidR="00EA1517" w:rsidRPr="00C67A2E">
        <w:rPr>
          <w:rFonts w:ascii="ISOCPEUR" w:hAnsi="ISOCPEUR" w:cs="Arial"/>
        </w:rPr>
        <w:t xml:space="preserve">, </w:t>
      </w:r>
      <w:r w:rsidR="000B1255" w:rsidRPr="00C67A2E">
        <w:rPr>
          <w:rFonts w:ascii="ISOCPEUR" w:hAnsi="ISOCPEUR" w:cs="Arial"/>
        </w:rPr>
        <w:t>a</w:t>
      </w:r>
      <w:r w:rsidR="00B83887" w:rsidRPr="00C67A2E">
        <w:rPr>
          <w:rFonts w:ascii="ISOCPEUR" w:hAnsi="ISOCPEUR" w:cs="Arial"/>
        </w:rPr>
        <w:t xml:space="preserve"> rozvádzač</w:t>
      </w:r>
      <w:r w:rsidR="000B1255" w:rsidRPr="00C67A2E">
        <w:rPr>
          <w:rFonts w:ascii="ISOCPEUR" w:hAnsi="ISOCPEUR" w:cs="Arial"/>
        </w:rPr>
        <w:t xml:space="preserve"> </w:t>
      </w:r>
      <w:r w:rsidR="00701989" w:rsidRPr="00C67A2E">
        <w:rPr>
          <w:rFonts w:ascii="ISOCPEUR" w:hAnsi="ISOCPEUR" w:cs="Arial"/>
        </w:rPr>
        <w:t>RSTR</w:t>
      </w:r>
      <w:r w:rsidR="00EA1517" w:rsidRPr="00C67A2E">
        <w:rPr>
          <w:rFonts w:ascii="ISOCPEUR" w:hAnsi="ISOCPEUR" w:cs="Arial"/>
        </w:rPr>
        <w:t xml:space="preserve"> </w:t>
      </w:r>
      <w:r w:rsidR="000B1255" w:rsidRPr="00C67A2E">
        <w:rPr>
          <w:rFonts w:ascii="ISOCPEUR" w:hAnsi="ISOCPEUR" w:cs="Arial"/>
        </w:rPr>
        <w:t>UV stabiln</w:t>
      </w:r>
      <w:r w:rsidR="00B83887" w:rsidRPr="00C67A2E">
        <w:rPr>
          <w:rFonts w:ascii="ISOCPEUR" w:hAnsi="ISOCPEUR" w:cs="Arial"/>
        </w:rPr>
        <w:t>ými</w:t>
      </w:r>
      <w:r w:rsidR="000B1255" w:rsidRPr="00C67A2E">
        <w:rPr>
          <w:rFonts w:ascii="ISOCPEUR" w:hAnsi="ISOCPEUR" w:cs="Arial"/>
        </w:rPr>
        <w:t xml:space="preserve"> jednožilov</w:t>
      </w:r>
      <w:r w:rsidR="00B83887" w:rsidRPr="00C67A2E">
        <w:rPr>
          <w:rFonts w:ascii="ISOCPEUR" w:hAnsi="ISOCPEUR" w:cs="Arial"/>
        </w:rPr>
        <w:t>ými</w:t>
      </w:r>
      <w:r w:rsidR="000B1255" w:rsidRPr="00C67A2E">
        <w:rPr>
          <w:rFonts w:ascii="ISOCPEUR" w:hAnsi="ISOCPEUR" w:cs="Arial"/>
        </w:rPr>
        <w:t xml:space="preserve"> kábl</w:t>
      </w:r>
      <w:r w:rsidR="00B83887" w:rsidRPr="00C67A2E">
        <w:rPr>
          <w:rFonts w:ascii="ISOCPEUR" w:hAnsi="ISOCPEUR" w:cs="Arial"/>
        </w:rPr>
        <w:t>ami</w:t>
      </w:r>
      <w:r w:rsidR="000B1255" w:rsidRPr="00C67A2E">
        <w:rPr>
          <w:rFonts w:ascii="ISOCPEUR" w:hAnsi="ISOCPEUR" w:cs="Arial"/>
        </w:rPr>
        <w:t xml:space="preserve"> </w:t>
      </w:r>
      <w:r w:rsidR="00AD6E3E" w:rsidRPr="00C67A2E">
        <w:rPr>
          <w:rFonts w:ascii="ISOCPEUR" w:hAnsi="ISOCPEUR" w:cs="Arial"/>
        </w:rPr>
        <w:t>6</w:t>
      </w:r>
      <w:r w:rsidR="000B1255" w:rsidRPr="00C67A2E">
        <w:rPr>
          <w:rFonts w:ascii="ISOCPEUR" w:hAnsi="ISOCPEUR" w:cs="Arial"/>
        </w:rPr>
        <w:t>mm</w:t>
      </w:r>
      <w:r w:rsidR="000B1255" w:rsidRPr="00C67A2E">
        <w:rPr>
          <w:rFonts w:ascii="ISOCPEUR" w:hAnsi="ISOCPEUR" w:cs="Arial"/>
          <w:vertAlign w:val="superscript"/>
        </w:rPr>
        <w:t xml:space="preserve">2 </w:t>
      </w:r>
      <w:r w:rsidR="00B83887" w:rsidRPr="00C67A2E">
        <w:rPr>
          <w:rFonts w:ascii="ISOCPEUR" w:hAnsi="ISOCPEUR" w:cs="Arial"/>
        </w:rPr>
        <w:t xml:space="preserve">so </w:t>
      </w:r>
      <w:proofErr w:type="spellStart"/>
      <w:r w:rsidR="00B83887" w:rsidRPr="00C67A2E">
        <w:rPr>
          <w:rFonts w:ascii="ISOCPEUR" w:hAnsi="ISOCPEUR" w:cs="Arial"/>
        </w:rPr>
        <w:t>strignami</w:t>
      </w:r>
      <w:proofErr w:type="spellEnd"/>
      <w:r w:rsidR="00B83887" w:rsidRPr="00C67A2E">
        <w:rPr>
          <w:rFonts w:ascii="ISOCPEUR" w:hAnsi="ISOCPEUR" w:cs="Arial"/>
        </w:rPr>
        <w:t xml:space="preserve"> samotnými.</w:t>
      </w:r>
      <w:r w:rsidR="00241323" w:rsidRPr="00C67A2E">
        <w:rPr>
          <w:rFonts w:ascii="ISOCPEUR" w:hAnsi="ISOCPEUR" w:cs="Arial"/>
        </w:rPr>
        <w:t xml:space="preserve"> </w:t>
      </w:r>
      <w:r w:rsidR="009A6FED" w:rsidRPr="00C67A2E">
        <w:rPr>
          <w:rFonts w:ascii="ISOCPEUR" w:hAnsi="ISOCPEUR" w:cs="Arial"/>
        </w:rPr>
        <w:t>Z</w:t>
      </w:r>
      <w:r w:rsidR="002E1D63" w:rsidRPr="00C67A2E">
        <w:rPr>
          <w:rFonts w:ascii="ISOCPEUR" w:hAnsi="ISOCPEUR" w:cs="Arial"/>
        </w:rPr>
        <w:t> </w:t>
      </w:r>
      <w:r w:rsidR="00701989" w:rsidRPr="00C67A2E">
        <w:rPr>
          <w:rFonts w:ascii="ISOCPEUR" w:hAnsi="ISOCPEUR" w:cs="Arial"/>
        </w:rPr>
        <w:t>RSTR</w:t>
      </w:r>
      <w:r w:rsidR="00AF407F" w:rsidRPr="00C67A2E">
        <w:rPr>
          <w:rFonts w:ascii="ISOCPEUR" w:hAnsi="ISOCPEUR" w:cs="Arial"/>
        </w:rPr>
        <w:t xml:space="preserve"> budú vedené jednožilové káble </w:t>
      </w:r>
      <w:r w:rsidR="00AD6E3E" w:rsidRPr="00C67A2E">
        <w:rPr>
          <w:rFonts w:ascii="ISOCPEUR" w:hAnsi="ISOCPEUR" w:cs="Arial"/>
        </w:rPr>
        <w:t>6</w:t>
      </w:r>
      <w:r w:rsidR="00AF407F" w:rsidRPr="00C67A2E">
        <w:rPr>
          <w:rFonts w:ascii="ISOCPEUR" w:hAnsi="ISOCPEUR" w:cs="Arial"/>
        </w:rPr>
        <w:t>mm</w:t>
      </w:r>
      <w:r w:rsidR="00AF407F" w:rsidRPr="00C67A2E">
        <w:rPr>
          <w:rFonts w:ascii="ISOCPEUR" w:hAnsi="ISOCPEUR" w:cs="Arial"/>
          <w:vertAlign w:val="superscript"/>
        </w:rPr>
        <w:t>2</w:t>
      </w:r>
      <w:r w:rsidR="004C6885" w:rsidRPr="00C67A2E">
        <w:rPr>
          <w:rFonts w:ascii="ISOCPEUR" w:hAnsi="ISOCPEUR" w:cs="Arial"/>
        </w:rPr>
        <w:t xml:space="preserve"> v</w:t>
      </w:r>
      <w:r w:rsidR="009C44EA" w:rsidRPr="00C67A2E">
        <w:rPr>
          <w:rFonts w:ascii="ISOCPEUR" w:hAnsi="ISOCPEUR" w:cs="Arial"/>
        </w:rPr>
        <w:t> </w:t>
      </w:r>
      <w:r w:rsidR="00112D3C" w:rsidRPr="00C67A2E">
        <w:rPr>
          <w:rFonts w:ascii="ISOCPEUR" w:hAnsi="ISOCPEUR" w:cs="Arial"/>
        </w:rPr>
        <w:t>chráničke</w:t>
      </w:r>
      <w:r w:rsidR="009C44EA" w:rsidRPr="00C67A2E">
        <w:rPr>
          <w:rFonts w:ascii="ISOCPEUR" w:hAnsi="ISOCPEUR" w:cs="Arial"/>
        </w:rPr>
        <w:t>/DLP inštalačnom kanáli</w:t>
      </w:r>
      <w:r w:rsidR="00C67A2E">
        <w:rPr>
          <w:rFonts w:ascii="ISOCPEUR" w:hAnsi="ISOCPEUR" w:cs="Arial"/>
        </w:rPr>
        <w:t>/drážke na stene</w:t>
      </w:r>
      <w:r w:rsidR="00112D3C" w:rsidRPr="00C67A2E">
        <w:rPr>
          <w:rFonts w:ascii="ISOCPEUR" w:hAnsi="ISOCPEUR" w:cs="Arial"/>
        </w:rPr>
        <w:t xml:space="preserve"> </w:t>
      </w:r>
      <w:r w:rsidR="004C6885" w:rsidRPr="00C67A2E">
        <w:rPr>
          <w:rFonts w:ascii="ISOCPEUR" w:hAnsi="ISOCPEUR" w:cs="Arial"/>
        </w:rPr>
        <w:t xml:space="preserve">do technickej miestnosti a do </w:t>
      </w:r>
      <w:r w:rsidR="003C6617" w:rsidRPr="00C67A2E">
        <w:rPr>
          <w:rFonts w:ascii="ISOCPEUR" w:hAnsi="ISOCPEUR" w:cs="Arial"/>
        </w:rPr>
        <w:t xml:space="preserve">rozvádzača </w:t>
      </w:r>
      <w:r w:rsidR="00701989" w:rsidRPr="00C67A2E">
        <w:rPr>
          <w:rFonts w:ascii="ISOCPEUR" w:hAnsi="ISOCPEUR" w:cs="Arial"/>
        </w:rPr>
        <w:t>RFVE</w:t>
      </w:r>
      <w:r w:rsidR="004C6885" w:rsidRPr="00C67A2E">
        <w:rPr>
          <w:rFonts w:ascii="ISOCPEUR" w:hAnsi="ISOCPEUR" w:cs="Arial"/>
        </w:rPr>
        <w:t>.</w:t>
      </w:r>
      <w:r w:rsidR="00AF407F" w:rsidRPr="00C67A2E">
        <w:rPr>
          <w:rFonts w:ascii="ISOCPEUR" w:hAnsi="ISOCPEUR" w:cs="Arial"/>
        </w:rPr>
        <w:t xml:space="preserve"> </w:t>
      </w:r>
      <w:r w:rsidR="00637C48" w:rsidRPr="00C67A2E">
        <w:rPr>
          <w:rFonts w:ascii="ISOCPEUR" w:hAnsi="ISOCPEUR" w:cs="Arial"/>
        </w:rPr>
        <w:t xml:space="preserve">Káble uložiť </w:t>
      </w:r>
      <w:r w:rsidR="00541CB4" w:rsidRPr="00C67A2E">
        <w:rPr>
          <w:rFonts w:ascii="ISOCPEUR" w:hAnsi="ISOCPEUR" w:cs="Arial"/>
        </w:rPr>
        <w:t>ku</w:t>
      </w:r>
      <w:r w:rsidR="00637C48" w:rsidRPr="00C67A2E">
        <w:rPr>
          <w:rFonts w:ascii="ISOCPEUR" w:hAnsi="ISOCPEUR" w:cs="Arial"/>
        </w:rPr>
        <w:t xml:space="preserve"> konštrukci</w:t>
      </w:r>
      <w:r w:rsidR="00541CB4" w:rsidRPr="00C67A2E">
        <w:rPr>
          <w:rFonts w:ascii="ISOCPEUR" w:hAnsi="ISOCPEUR" w:cs="Arial"/>
        </w:rPr>
        <w:t>i</w:t>
      </w:r>
      <w:r w:rsidR="00637C48" w:rsidRPr="00C67A2E">
        <w:rPr>
          <w:rFonts w:ascii="ISOCPEUR" w:hAnsi="ISOCPEUR" w:cs="Arial"/>
        </w:rPr>
        <w:t xml:space="preserve"> do UV chráničiek DN</w:t>
      </w:r>
      <w:r w:rsidR="00EC5CA2" w:rsidRPr="00C67A2E">
        <w:rPr>
          <w:rFonts w:ascii="ISOCPEUR" w:hAnsi="ISOCPEUR" w:cs="Arial"/>
        </w:rPr>
        <w:t>32</w:t>
      </w:r>
      <w:r w:rsidR="00637C48" w:rsidRPr="00C67A2E">
        <w:rPr>
          <w:rFonts w:ascii="ISOCPEUR" w:hAnsi="ISOCPEUR" w:cs="Arial"/>
        </w:rPr>
        <w:t xml:space="preserve">. </w:t>
      </w:r>
      <w:r w:rsidR="00241323" w:rsidRPr="00C67A2E">
        <w:rPr>
          <w:rFonts w:ascii="ISOCPEUR" w:hAnsi="ISOCPEUR" w:cs="Arial"/>
        </w:rPr>
        <w:t>V</w:t>
      </w:r>
      <w:r w:rsidR="00F82B33" w:rsidRPr="00C67A2E">
        <w:rPr>
          <w:rFonts w:ascii="ISOCPEUR" w:hAnsi="ISOCPEUR" w:cs="Arial"/>
        </w:rPr>
        <w:t> </w:t>
      </w:r>
      <w:r w:rsidR="00241323" w:rsidRPr="00C67A2E">
        <w:rPr>
          <w:rFonts w:ascii="ISOCPEUR" w:hAnsi="ISOCPEUR" w:cs="Arial"/>
        </w:rPr>
        <w:t>miestnosti</w:t>
      </w:r>
      <w:r w:rsidR="00F82B33" w:rsidRPr="00C67A2E">
        <w:rPr>
          <w:rFonts w:ascii="ISOCPEUR" w:hAnsi="ISOCPEUR" w:cs="Arial"/>
        </w:rPr>
        <w:t xml:space="preserve"> </w:t>
      </w:r>
      <w:r w:rsidR="00B41C01" w:rsidRPr="00C67A2E">
        <w:rPr>
          <w:rFonts w:ascii="ISOCPEUR" w:hAnsi="ISOCPEUR" w:cs="Arial"/>
        </w:rPr>
        <w:t>j</w:t>
      </w:r>
      <w:r w:rsidR="00241323" w:rsidRPr="00C67A2E">
        <w:rPr>
          <w:rFonts w:ascii="ISOCPEUR" w:hAnsi="ISOCPEUR" w:cs="Arial"/>
        </w:rPr>
        <w:t>e osaden</w:t>
      </w:r>
      <w:r w:rsidR="00F82B33" w:rsidRPr="00C67A2E">
        <w:rPr>
          <w:rFonts w:ascii="ISOCPEUR" w:hAnsi="ISOCPEUR" w:cs="Arial"/>
        </w:rPr>
        <w:t>á technológia:</w:t>
      </w:r>
      <w:r w:rsidR="00241323" w:rsidRPr="00C67A2E">
        <w:rPr>
          <w:rFonts w:ascii="ISOCPEUR" w:hAnsi="ISOCPEUR" w:cs="Arial"/>
        </w:rPr>
        <w:t xml:space="preserve"> </w:t>
      </w:r>
      <w:r w:rsidR="000E641C" w:rsidRPr="00C67A2E">
        <w:rPr>
          <w:rFonts w:ascii="ISOCPEUR" w:hAnsi="ISOCPEUR" w:cs="Arial"/>
        </w:rPr>
        <w:t>1</w:t>
      </w:r>
      <w:r w:rsidR="00F82B33" w:rsidRPr="00C67A2E">
        <w:rPr>
          <w:rFonts w:ascii="ISOCPEUR" w:hAnsi="ISOCPEUR" w:cs="Arial"/>
        </w:rPr>
        <w:t xml:space="preserve">x </w:t>
      </w:r>
      <w:r w:rsidR="00C96ECF" w:rsidRPr="00C67A2E">
        <w:rPr>
          <w:rFonts w:ascii="ISOCPEUR" w:hAnsi="ISOCPEUR" w:cs="Arial"/>
        </w:rPr>
        <w:t xml:space="preserve"> ONGRID 3</w:t>
      </w:r>
      <w:r w:rsidR="00241323" w:rsidRPr="00C67A2E">
        <w:rPr>
          <w:rFonts w:ascii="ISOCPEUR" w:hAnsi="ISOCPEUR" w:cs="Arial"/>
        </w:rPr>
        <w:t xml:space="preserve">-fázový </w:t>
      </w:r>
      <w:proofErr w:type="spellStart"/>
      <w:r w:rsidR="00241323" w:rsidRPr="00C67A2E">
        <w:rPr>
          <w:rFonts w:ascii="ISOCPEUR" w:hAnsi="ISOCPEUR" w:cs="Arial"/>
        </w:rPr>
        <w:t>striedač</w:t>
      </w:r>
      <w:proofErr w:type="spellEnd"/>
      <w:r w:rsidR="00241323" w:rsidRPr="00C67A2E">
        <w:rPr>
          <w:rFonts w:ascii="ISOCPEUR" w:hAnsi="ISOCPEUR" w:cs="Arial"/>
        </w:rPr>
        <w:t xml:space="preserve"> s výkonom</w:t>
      </w:r>
      <w:r w:rsidR="00EC5CA2" w:rsidRPr="00C67A2E">
        <w:rPr>
          <w:rFonts w:ascii="ISOCPEUR" w:hAnsi="ISOCPEUR" w:cs="Arial"/>
        </w:rPr>
        <w:t> </w:t>
      </w:r>
      <w:r w:rsidR="005746EB" w:rsidRPr="00C67A2E">
        <w:rPr>
          <w:rFonts w:ascii="ISOCPEUR" w:hAnsi="ISOCPEUR" w:cs="Arial"/>
        </w:rPr>
        <w:t>1</w:t>
      </w:r>
      <w:r w:rsidR="009C44EA" w:rsidRPr="00C67A2E">
        <w:rPr>
          <w:rFonts w:ascii="ISOCPEUR" w:hAnsi="ISOCPEUR" w:cs="Arial"/>
        </w:rPr>
        <w:t>0</w:t>
      </w:r>
      <w:r w:rsidR="00EC5CA2" w:rsidRPr="00C67A2E">
        <w:rPr>
          <w:rFonts w:ascii="ISOCPEUR" w:hAnsi="ISOCPEUR" w:cs="Arial"/>
        </w:rPr>
        <w:t>kW</w:t>
      </w:r>
      <w:r w:rsidR="00241323" w:rsidRPr="00C67A2E">
        <w:rPr>
          <w:rFonts w:ascii="ISOCPEUR" w:hAnsi="ISOCPEUR" w:cs="Arial"/>
        </w:rPr>
        <w:t xml:space="preserve">. </w:t>
      </w:r>
      <w:proofErr w:type="spellStart"/>
      <w:r w:rsidR="005A2B21" w:rsidRPr="00C67A2E">
        <w:rPr>
          <w:rFonts w:ascii="ISOCPEUR" w:hAnsi="ISOCPEUR" w:cs="Arial"/>
        </w:rPr>
        <w:t>Fotovoltické</w:t>
      </w:r>
      <w:proofErr w:type="spellEnd"/>
      <w:r w:rsidR="005A2B21" w:rsidRPr="00C67A2E">
        <w:rPr>
          <w:rFonts w:ascii="ISOCPEUR" w:hAnsi="ISOCPEUR" w:cs="Arial"/>
        </w:rPr>
        <w:t xml:space="preserve"> zariadenie</w:t>
      </w:r>
      <w:r w:rsidR="00241323" w:rsidRPr="00C67A2E">
        <w:rPr>
          <w:rFonts w:ascii="ISOCPEUR" w:hAnsi="ISOCPEUR" w:cs="Arial"/>
        </w:rPr>
        <w:t xml:space="preserve"> </w:t>
      </w:r>
      <w:r w:rsidR="00B41C01" w:rsidRPr="00C67A2E">
        <w:rPr>
          <w:rFonts w:ascii="ISOCPEUR" w:hAnsi="ISOCPEUR" w:cs="Arial"/>
        </w:rPr>
        <w:t>j</w:t>
      </w:r>
      <w:r w:rsidR="00241323" w:rsidRPr="00C67A2E">
        <w:rPr>
          <w:rFonts w:ascii="ISOCPEUR" w:hAnsi="ISOCPEUR" w:cs="Arial"/>
        </w:rPr>
        <w:t>e pripojen</w:t>
      </w:r>
      <w:r w:rsidR="00E57EC6" w:rsidRPr="00C67A2E">
        <w:rPr>
          <w:rFonts w:ascii="ISOCPEUR" w:hAnsi="ISOCPEUR" w:cs="Arial"/>
        </w:rPr>
        <w:t>é</w:t>
      </w:r>
      <w:r w:rsidR="00241323" w:rsidRPr="00C67A2E">
        <w:rPr>
          <w:rFonts w:ascii="ISOCPEUR" w:hAnsi="ISOCPEUR" w:cs="Arial"/>
        </w:rPr>
        <w:t xml:space="preserve"> do distribučnej siete</w:t>
      </w:r>
      <w:r w:rsidR="00A011FF" w:rsidRPr="00C67A2E">
        <w:rPr>
          <w:rFonts w:ascii="ISOCPEUR" w:hAnsi="ISOCPEUR" w:cs="Arial"/>
        </w:rPr>
        <w:t xml:space="preserve"> </w:t>
      </w:r>
      <w:r w:rsidR="00241323" w:rsidRPr="00C67A2E">
        <w:rPr>
          <w:rFonts w:ascii="ISOCPEUR" w:hAnsi="ISOCPEUR" w:cs="Arial"/>
        </w:rPr>
        <w:t xml:space="preserve">cez HRM – hlavné </w:t>
      </w:r>
      <w:proofErr w:type="spellStart"/>
      <w:r w:rsidR="00241323" w:rsidRPr="00C67A2E">
        <w:rPr>
          <w:rFonts w:ascii="ISOCPEUR" w:hAnsi="ISOCPEUR" w:cs="Arial"/>
        </w:rPr>
        <w:t>rozpojovacie</w:t>
      </w:r>
      <w:proofErr w:type="spellEnd"/>
      <w:r w:rsidR="00241323" w:rsidRPr="00C67A2E">
        <w:rPr>
          <w:rFonts w:ascii="ISOCPEUR" w:hAnsi="ISOCPEUR" w:cs="Arial"/>
        </w:rPr>
        <w:t xml:space="preserve"> miesto</w:t>
      </w:r>
      <w:r w:rsidR="001A0012" w:rsidRPr="00C67A2E">
        <w:rPr>
          <w:rFonts w:ascii="ISOCPEUR" w:hAnsi="ISOCPEUR" w:cs="Arial"/>
        </w:rPr>
        <w:t xml:space="preserve"> KM</w:t>
      </w:r>
      <w:r w:rsidR="00241323" w:rsidRPr="00C67A2E">
        <w:rPr>
          <w:rFonts w:ascii="ISOCPEUR" w:hAnsi="ISOCPEUR" w:cs="Arial"/>
        </w:rPr>
        <w:t xml:space="preserve"> – viď </w:t>
      </w:r>
      <w:r w:rsidR="00B83887" w:rsidRPr="00C67A2E">
        <w:rPr>
          <w:rFonts w:ascii="ISOCPEUR" w:hAnsi="ISOCPEUR" w:cs="Arial"/>
        </w:rPr>
        <w:t xml:space="preserve">bloková </w:t>
      </w:r>
      <w:r w:rsidR="00241323" w:rsidRPr="00C67A2E">
        <w:rPr>
          <w:rFonts w:ascii="ISOCPEUR" w:hAnsi="ISOCPEUR" w:cs="Arial"/>
        </w:rPr>
        <w:t>schéma zapojenia</w:t>
      </w:r>
      <w:r w:rsidR="002E1D63" w:rsidRPr="00C67A2E">
        <w:rPr>
          <w:rFonts w:ascii="ISOCPEUR" w:hAnsi="ISOCPEUR" w:cs="Arial"/>
        </w:rPr>
        <w:t xml:space="preserve">-výkonový </w:t>
      </w:r>
      <w:proofErr w:type="spellStart"/>
      <w:r w:rsidR="002E1D63" w:rsidRPr="00C67A2E">
        <w:rPr>
          <w:rFonts w:ascii="ISOCPEUR" w:hAnsi="ISOCPEUR" w:cs="Arial"/>
        </w:rPr>
        <w:t>stykač</w:t>
      </w:r>
      <w:proofErr w:type="spellEnd"/>
      <w:r w:rsidR="002E1D63" w:rsidRPr="00C67A2E">
        <w:rPr>
          <w:rFonts w:ascii="ISOCPEUR" w:hAnsi="ISOCPEUR" w:cs="Arial"/>
        </w:rPr>
        <w:t xml:space="preserve"> ovládaný ochranou</w:t>
      </w:r>
      <w:r w:rsidR="00EC5CA2" w:rsidRPr="00C67A2E">
        <w:rPr>
          <w:rFonts w:ascii="ISOCPEUR" w:hAnsi="ISOCPEUR" w:cs="Arial"/>
        </w:rPr>
        <w:t xml:space="preserve"> v súlade s prevádzkovým poriadkom distribučnej spoločnosti</w:t>
      </w:r>
      <w:r w:rsidR="00241323" w:rsidRPr="00C67A2E">
        <w:rPr>
          <w:rFonts w:ascii="ISOCPEUR" w:hAnsi="ISOCPEUR" w:cs="Arial"/>
        </w:rPr>
        <w:t xml:space="preserve">. Z rozvádzača </w:t>
      </w:r>
      <w:r w:rsidR="00701989" w:rsidRPr="00C67A2E">
        <w:rPr>
          <w:rFonts w:ascii="ISOCPEUR" w:hAnsi="ISOCPEUR" w:cs="Arial"/>
        </w:rPr>
        <w:t>RFVE</w:t>
      </w:r>
      <w:r w:rsidR="00241323" w:rsidRPr="00C67A2E">
        <w:rPr>
          <w:rFonts w:ascii="ISOCPEUR" w:hAnsi="ISOCPEUR" w:cs="Arial"/>
        </w:rPr>
        <w:t xml:space="preserve"> </w:t>
      </w:r>
      <w:r w:rsidR="00B41C01" w:rsidRPr="00C67A2E">
        <w:rPr>
          <w:rFonts w:ascii="ISOCPEUR" w:hAnsi="ISOCPEUR" w:cs="Arial"/>
        </w:rPr>
        <w:t>j</w:t>
      </w:r>
      <w:r w:rsidR="00241323" w:rsidRPr="00C67A2E">
        <w:rPr>
          <w:rFonts w:ascii="ISOCPEUR" w:hAnsi="ISOCPEUR" w:cs="Arial"/>
        </w:rPr>
        <w:t xml:space="preserve">e energia vyvedená do </w:t>
      </w:r>
      <w:r w:rsidR="002E1D63" w:rsidRPr="00C67A2E">
        <w:rPr>
          <w:rFonts w:ascii="ISOCPEUR" w:hAnsi="ISOCPEUR" w:cs="Arial"/>
        </w:rPr>
        <w:t xml:space="preserve">hlavného </w:t>
      </w:r>
      <w:r w:rsidR="00241323" w:rsidRPr="00C67A2E">
        <w:rPr>
          <w:rFonts w:ascii="ISOCPEUR" w:hAnsi="ISOCPEUR" w:cs="Arial"/>
        </w:rPr>
        <w:t>rozvádzača</w:t>
      </w:r>
      <w:r w:rsidR="002E1D63" w:rsidRPr="00C67A2E">
        <w:rPr>
          <w:rFonts w:ascii="ISOCPEUR" w:hAnsi="ISOCPEUR" w:cs="Arial"/>
        </w:rPr>
        <w:t xml:space="preserve"> objektu</w:t>
      </w:r>
      <w:r w:rsidR="00241323" w:rsidRPr="00C67A2E">
        <w:rPr>
          <w:rFonts w:ascii="ISOCPEUR" w:hAnsi="ISOCPEUR" w:cs="Arial"/>
        </w:rPr>
        <w:t xml:space="preserve"> R</w:t>
      </w:r>
      <w:r w:rsidR="002E1D63" w:rsidRPr="00C67A2E">
        <w:rPr>
          <w:rFonts w:ascii="ISOCPEUR" w:hAnsi="ISOCPEUR" w:cs="Arial"/>
        </w:rPr>
        <w:t>H</w:t>
      </w:r>
      <w:r w:rsidR="00E57EC6" w:rsidRPr="00C67A2E">
        <w:rPr>
          <w:rFonts w:ascii="ISOCPEUR" w:hAnsi="ISOCPEUR" w:cs="Arial"/>
        </w:rPr>
        <w:t>.</w:t>
      </w:r>
      <w:r w:rsidR="005063F7" w:rsidRPr="00C67A2E">
        <w:rPr>
          <w:rFonts w:ascii="ISOCPEUR" w:hAnsi="ISOCPEUR" w:cs="Arial"/>
        </w:rPr>
        <w:t xml:space="preserve"> </w:t>
      </w:r>
      <w:bookmarkStart w:id="7" w:name="_Hlk17147041"/>
      <w:r w:rsidR="0017102F" w:rsidRPr="00C67A2E">
        <w:rPr>
          <w:rFonts w:ascii="ISOCPEUR" w:hAnsi="ISOCPEUR" w:cs="Arial"/>
        </w:rPr>
        <w:t xml:space="preserve">Istenie </w:t>
      </w:r>
      <w:proofErr w:type="spellStart"/>
      <w:r w:rsidR="00FB24E3" w:rsidRPr="00C67A2E">
        <w:rPr>
          <w:rFonts w:ascii="ISOCPEUR" w:hAnsi="ISOCPEUR" w:cs="Arial"/>
        </w:rPr>
        <w:t>stringov</w:t>
      </w:r>
      <w:proofErr w:type="spellEnd"/>
      <w:r w:rsidR="00FB24E3" w:rsidRPr="00C67A2E">
        <w:rPr>
          <w:rFonts w:ascii="ISOCPEUR" w:hAnsi="ISOCPEUR" w:cs="Arial"/>
        </w:rPr>
        <w:t xml:space="preserve"> a </w:t>
      </w:r>
      <w:r w:rsidR="0017102F" w:rsidRPr="00C67A2E">
        <w:rPr>
          <w:rFonts w:ascii="ISOCPEUR" w:hAnsi="ISOCPEUR" w:cs="Arial"/>
        </w:rPr>
        <w:t>meničov je</w:t>
      </w:r>
      <w:r w:rsidR="00B83887" w:rsidRPr="00C67A2E">
        <w:rPr>
          <w:rFonts w:ascii="ISOCPEUR" w:hAnsi="ISOCPEUR" w:cs="Arial"/>
        </w:rPr>
        <w:t xml:space="preserve"> navrhované</w:t>
      </w:r>
      <w:r w:rsidR="0017102F" w:rsidRPr="00C67A2E">
        <w:rPr>
          <w:rFonts w:ascii="ISOCPEUR" w:hAnsi="ISOCPEUR" w:cs="Arial"/>
        </w:rPr>
        <w:t xml:space="preserve"> v rozvádzači </w:t>
      </w:r>
      <w:r w:rsidR="00701989" w:rsidRPr="00C67A2E">
        <w:rPr>
          <w:rFonts w:ascii="ISOCPEUR" w:hAnsi="ISOCPEUR" w:cs="Arial"/>
        </w:rPr>
        <w:t>RFVE</w:t>
      </w:r>
      <w:r w:rsidR="0017102F" w:rsidRPr="00C67A2E">
        <w:rPr>
          <w:rFonts w:ascii="ISOCPEUR" w:hAnsi="ISOCPEUR" w:cs="Arial"/>
        </w:rPr>
        <w:t>.</w:t>
      </w:r>
      <w:bookmarkEnd w:id="7"/>
      <w:r w:rsidR="001D13C2" w:rsidRPr="00C67A2E">
        <w:rPr>
          <w:rFonts w:ascii="ISOCPEUR" w:hAnsi="ISOCPEUR" w:cs="Arial"/>
        </w:rPr>
        <w:t xml:space="preserve"> </w:t>
      </w:r>
      <w:r w:rsidR="008B121E" w:rsidRPr="00C67A2E">
        <w:rPr>
          <w:rFonts w:ascii="ISOCPEUR" w:hAnsi="ISOCPEUR" w:cs="Arial"/>
        </w:rPr>
        <w:t xml:space="preserve">Výkon z </w:t>
      </w:r>
      <w:proofErr w:type="spellStart"/>
      <w:r w:rsidR="003A6E4C" w:rsidRPr="00C67A2E">
        <w:rPr>
          <w:rFonts w:ascii="ISOCPEUR" w:hAnsi="ISOCPEUR" w:cs="Arial"/>
        </w:rPr>
        <w:t>fotovoltických</w:t>
      </w:r>
      <w:proofErr w:type="spellEnd"/>
      <w:r w:rsidR="008B121E" w:rsidRPr="00C67A2E">
        <w:rPr>
          <w:rFonts w:ascii="ISOCPEUR" w:hAnsi="ISOCPEUR" w:cs="Arial"/>
        </w:rPr>
        <w:t xml:space="preserve"> panelov </w:t>
      </w:r>
      <w:r w:rsidR="00B41C01" w:rsidRPr="00C67A2E">
        <w:rPr>
          <w:rFonts w:ascii="ISOCPEUR" w:hAnsi="ISOCPEUR" w:cs="Arial"/>
        </w:rPr>
        <w:t>j</w:t>
      </w:r>
      <w:r w:rsidR="008B121E" w:rsidRPr="00C67A2E">
        <w:rPr>
          <w:rFonts w:ascii="ISOCPEUR" w:hAnsi="ISOCPEUR" w:cs="Arial"/>
        </w:rPr>
        <w:t xml:space="preserve">e prioritne určený na vlastnú spotrebu elektrickej energie objektu. </w:t>
      </w:r>
      <w:r w:rsidR="003C7435" w:rsidRPr="00C67A2E">
        <w:rPr>
          <w:rFonts w:ascii="ISOCPEUR" w:hAnsi="ISOCPEUR" w:cs="Arial"/>
        </w:rPr>
        <w:t xml:space="preserve">Princíp využitia elektrickej energie spočíva v tom, že </w:t>
      </w:r>
      <w:r w:rsidR="003A6E4C" w:rsidRPr="00C67A2E">
        <w:rPr>
          <w:rFonts w:ascii="ISOCPEUR" w:hAnsi="ISOCPEUR" w:cs="Arial"/>
        </w:rPr>
        <w:t xml:space="preserve">celá vyrobená energia je </w:t>
      </w:r>
      <w:r w:rsidR="003C7435" w:rsidRPr="00C67A2E">
        <w:rPr>
          <w:rFonts w:ascii="ISOCPEUR" w:hAnsi="ISOCPEUR" w:cs="Arial"/>
        </w:rPr>
        <w:t>p</w:t>
      </w:r>
      <w:r w:rsidR="003A6E4C" w:rsidRPr="00C67A2E">
        <w:rPr>
          <w:rFonts w:ascii="ISOCPEUR" w:hAnsi="ISOCPEUR" w:cs="Arial"/>
        </w:rPr>
        <w:t xml:space="preserve">lne využitá na spotrebu </w:t>
      </w:r>
      <w:r w:rsidR="00B83887" w:rsidRPr="00C67A2E">
        <w:rPr>
          <w:rFonts w:ascii="ISOCPEUR" w:hAnsi="ISOCPEUR" w:cs="Arial"/>
        </w:rPr>
        <w:t>v hlavnom rozvádzači objektu</w:t>
      </w:r>
      <w:r w:rsidR="003C7435" w:rsidRPr="00C67A2E">
        <w:rPr>
          <w:rFonts w:ascii="ISOCPEUR" w:hAnsi="ISOCPEUR" w:cs="Arial"/>
        </w:rPr>
        <w:t xml:space="preserve"> z</w:t>
      </w:r>
      <w:r w:rsidR="005A2B21" w:rsidRPr="00C67A2E">
        <w:rPr>
          <w:rFonts w:ascii="ISOCPEUR" w:hAnsi="ISOCPEUR" w:cs="Arial"/>
        </w:rPr>
        <w:t> </w:t>
      </w:r>
      <w:proofErr w:type="spellStart"/>
      <w:r w:rsidR="003C7435" w:rsidRPr="00C67A2E">
        <w:rPr>
          <w:rFonts w:ascii="ISOCPEUR" w:hAnsi="ISOCPEUR" w:cs="Arial"/>
        </w:rPr>
        <w:t>fotovoltick</w:t>
      </w:r>
      <w:r w:rsidR="005A2B21" w:rsidRPr="00C67A2E">
        <w:rPr>
          <w:rFonts w:ascii="ISOCPEUR" w:hAnsi="ISOCPEUR" w:cs="Arial"/>
        </w:rPr>
        <w:t>ého</w:t>
      </w:r>
      <w:proofErr w:type="spellEnd"/>
      <w:r w:rsidR="005A2B21" w:rsidRPr="00C67A2E">
        <w:rPr>
          <w:rFonts w:ascii="ISOCPEUR" w:hAnsi="ISOCPEUR" w:cs="Arial"/>
        </w:rPr>
        <w:t xml:space="preserve"> zariadenia</w:t>
      </w:r>
      <w:r w:rsidR="003C7435" w:rsidRPr="00C67A2E">
        <w:rPr>
          <w:rFonts w:ascii="ISOCPEUR" w:hAnsi="ISOCPEUR" w:cs="Arial"/>
        </w:rPr>
        <w:t>.</w:t>
      </w:r>
      <w:r w:rsidR="00765918" w:rsidRPr="00C67A2E">
        <w:rPr>
          <w:rFonts w:ascii="ISOCPEUR" w:hAnsi="ISOCPEUR" w:cs="Arial"/>
        </w:rPr>
        <w:t xml:space="preserve"> </w:t>
      </w:r>
      <w:r w:rsidR="003C7435" w:rsidRPr="00C67A2E">
        <w:rPr>
          <w:rFonts w:ascii="ISOCPEUR" w:hAnsi="ISOCPEUR" w:cs="Arial"/>
        </w:rPr>
        <w:t xml:space="preserve">Pokiaľ výkon FV </w:t>
      </w:r>
      <w:r w:rsidR="005A2B21" w:rsidRPr="00C67A2E">
        <w:rPr>
          <w:rFonts w:ascii="ISOCPEUR" w:hAnsi="ISOCPEUR" w:cs="Arial"/>
        </w:rPr>
        <w:t xml:space="preserve">zariadenie </w:t>
      </w:r>
      <w:r w:rsidR="003C7435" w:rsidRPr="00C67A2E">
        <w:rPr>
          <w:rFonts w:ascii="ISOCPEUR" w:hAnsi="ISOCPEUR" w:cs="Arial"/>
        </w:rPr>
        <w:t>nie je postačujúci na pokrytie spotreby, energia je doplnená z distribučnej siete</w:t>
      </w:r>
      <w:r w:rsidR="00461F8B" w:rsidRPr="00C67A2E">
        <w:rPr>
          <w:rFonts w:ascii="ISOCPEUR" w:hAnsi="ISOCPEUR" w:cs="Arial"/>
        </w:rPr>
        <w:t>.</w:t>
      </w:r>
      <w:r w:rsidR="00392793" w:rsidRPr="00C67A2E">
        <w:rPr>
          <w:rFonts w:ascii="ISOCPEUR" w:hAnsi="ISOCPEUR" w:cs="Arial"/>
        </w:rPr>
        <w:t xml:space="preserve"> </w:t>
      </w:r>
    </w:p>
    <w:p w14:paraId="4736A5FA" w14:textId="77777777" w:rsidR="00392793" w:rsidRPr="00C67A2E" w:rsidRDefault="00392793" w:rsidP="00392793">
      <w:pPr>
        <w:rPr>
          <w:rFonts w:ascii="ISOCPEUR" w:hAnsi="ISOCPEUR" w:cs="Arial"/>
        </w:rPr>
      </w:pPr>
    </w:p>
    <w:p w14:paraId="31D92F1D" w14:textId="466FB9C5" w:rsidR="00E108B7" w:rsidRPr="00C67A2E" w:rsidRDefault="00392793" w:rsidP="00392793">
      <w:pPr>
        <w:rPr>
          <w:rFonts w:ascii="ISOCPEUR" w:hAnsi="ISOCPEUR" w:cs="Arial"/>
        </w:rPr>
      </w:pPr>
      <w:r w:rsidRPr="00C67A2E">
        <w:rPr>
          <w:rFonts w:ascii="ISOCPEUR" w:hAnsi="ISOCPEUR" w:cs="Arial"/>
        </w:rPr>
        <w:t xml:space="preserve"> </w:t>
      </w:r>
      <w:r w:rsidR="00461F8B" w:rsidRPr="00C67A2E">
        <w:rPr>
          <w:rFonts w:ascii="ISOCPEUR" w:hAnsi="ISOCPEUR" w:cs="Arial"/>
        </w:rPr>
        <w:t xml:space="preserve"> </w:t>
      </w:r>
      <w:r w:rsidR="00221939" w:rsidRPr="00C67A2E">
        <w:rPr>
          <w:rFonts w:ascii="ISOCPEUR" w:hAnsi="ISOCPEUR" w:cs="Arial"/>
        </w:rPr>
        <w:t xml:space="preserve">Podľa aktuálne platnej normy STN 34 3085 vzhľadom na požiarnu bezpečnosť je nevyhnutné pri vstupe do objektu umiestniť blokovú schému </w:t>
      </w:r>
      <w:proofErr w:type="spellStart"/>
      <w:r w:rsidR="00221939" w:rsidRPr="00C67A2E">
        <w:rPr>
          <w:rFonts w:ascii="ISOCPEUR" w:hAnsi="ISOCPEUR" w:cs="Arial"/>
        </w:rPr>
        <w:t>fotovoltickej</w:t>
      </w:r>
      <w:proofErr w:type="spellEnd"/>
      <w:r w:rsidR="00221939" w:rsidRPr="00C67A2E">
        <w:rPr>
          <w:rFonts w:ascii="ISOCPEUR" w:hAnsi="ISOCPEUR" w:cs="Arial"/>
        </w:rPr>
        <w:t xml:space="preserve"> výrobne s vyznačením miesta, kde sa nachádza prístroj na odpojenie strany striedavého napätia od strany jednosmerného napätia, spolu s opisom ovládania. Vypínanie </w:t>
      </w:r>
      <w:proofErr w:type="spellStart"/>
      <w:r w:rsidR="00221939" w:rsidRPr="00C67A2E">
        <w:rPr>
          <w:rFonts w:ascii="ISOCPEUR" w:hAnsi="ISOCPEUR" w:cs="Arial"/>
        </w:rPr>
        <w:t>fotovoltickej</w:t>
      </w:r>
      <w:proofErr w:type="spellEnd"/>
      <w:r w:rsidR="00221939" w:rsidRPr="00C67A2E">
        <w:rPr>
          <w:rFonts w:ascii="ISOCPEUR" w:hAnsi="ISOCPEUR" w:cs="Arial"/>
        </w:rPr>
        <w:t xml:space="preserve"> výrobne prebieha odpojením strany striedavého napätia od záťaže (odpojenie </w:t>
      </w:r>
      <w:proofErr w:type="spellStart"/>
      <w:r w:rsidR="00221939" w:rsidRPr="00C67A2E">
        <w:rPr>
          <w:rFonts w:ascii="ISOCPEUR" w:hAnsi="ISOCPEUR" w:cs="Arial"/>
        </w:rPr>
        <w:t>striedača</w:t>
      </w:r>
      <w:proofErr w:type="spellEnd"/>
      <w:r w:rsidR="00221939" w:rsidRPr="00C67A2E">
        <w:rPr>
          <w:rFonts w:ascii="ISOCPEUR" w:hAnsi="ISOCPEUR" w:cs="Arial"/>
        </w:rPr>
        <w:t xml:space="preserve">) a zabezpečenia napäťového stavu na strane jednosmerného napätia ktorý umožní bezpečné hasenie(napätie nižšie ako 50V DC). V prípade, že nie je možné dosiahnuť </w:t>
      </w:r>
      <w:r w:rsidR="00D34E94" w:rsidRPr="00C67A2E">
        <w:rPr>
          <w:rFonts w:ascii="ISOCPEUR" w:hAnsi="ISOCPEUR" w:cs="Arial"/>
        </w:rPr>
        <w:t>napätie, ktoré umožní bezpečné hasenie požiaru, je nevyhnutné upovedomenie veliteľa zásahu -osobu riadiacu záchranné práce.</w:t>
      </w:r>
    </w:p>
    <w:p w14:paraId="73F13A82" w14:textId="77777777" w:rsidR="00DD377E" w:rsidRPr="00C67A2E" w:rsidRDefault="00DD377E" w:rsidP="00DD377E">
      <w:pPr>
        <w:pStyle w:val="Odsekzoznamu"/>
        <w:keepNext/>
        <w:keepLines/>
        <w:numPr>
          <w:ilvl w:val="0"/>
          <w:numId w:val="2"/>
        </w:numPr>
        <w:spacing w:before="200" w:after="120"/>
        <w:contextualSpacing w:val="0"/>
        <w:outlineLvl w:val="1"/>
        <w:rPr>
          <w:rFonts w:ascii="ISOCPEUR" w:eastAsiaTheme="majorEastAsia" w:hAnsi="ISOCPEUR" w:cs="Arial"/>
          <w:b/>
          <w:bCs/>
          <w:caps/>
          <w:vanish/>
          <w:color w:val="000000" w:themeColor="text1"/>
          <w:szCs w:val="20"/>
          <w:lang w:eastAsia="en-US"/>
        </w:rPr>
      </w:pPr>
      <w:bookmarkStart w:id="8" w:name="bookmark13"/>
    </w:p>
    <w:p w14:paraId="085E784E" w14:textId="77777777" w:rsidR="00E108B7" w:rsidRPr="00C67A2E" w:rsidRDefault="00E108B7" w:rsidP="00DD377E">
      <w:pPr>
        <w:pStyle w:val="Nadpis2"/>
        <w:rPr>
          <w:rFonts w:ascii="ISOCPEUR" w:hAnsi="ISOCPEUR" w:cs="Arial"/>
        </w:rPr>
      </w:pPr>
      <w:r w:rsidRPr="00C67A2E">
        <w:rPr>
          <w:rFonts w:ascii="ISOCPEUR" w:hAnsi="ISOCPEUR" w:cs="Arial"/>
        </w:rPr>
        <w:t>Ochrana pred prepätím</w:t>
      </w:r>
      <w:bookmarkEnd w:id="8"/>
    </w:p>
    <w:p w14:paraId="2B39EB2E" w14:textId="716C82B1" w:rsidR="00E108B7" w:rsidRPr="00C67A2E" w:rsidRDefault="00E108B7" w:rsidP="00E108B7">
      <w:pPr>
        <w:rPr>
          <w:rFonts w:ascii="ISOCPEUR" w:hAnsi="ISOCPEUR" w:cs="Arial"/>
        </w:rPr>
      </w:pPr>
      <w:r w:rsidRPr="00C67A2E">
        <w:rPr>
          <w:rFonts w:ascii="ISOCPEUR" w:hAnsi="ISOCPEUR" w:cs="Arial"/>
        </w:rPr>
        <w:tab/>
        <w:t xml:space="preserve">Pred postupujúcimi </w:t>
      </w:r>
      <w:proofErr w:type="spellStart"/>
      <w:r w:rsidRPr="00C67A2E">
        <w:rPr>
          <w:rFonts w:ascii="ISOCPEUR" w:hAnsi="ISOCPEUR" w:cs="Arial"/>
        </w:rPr>
        <w:t>prepäťovými</w:t>
      </w:r>
      <w:proofErr w:type="spellEnd"/>
      <w:r w:rsidRPr="00C67A2E">
        <w:rPr>
          <w:rFonts w:ascii="ISOCPEUR" w:hAnsi="ISOCPEUR" w:cs="Arial"/>
        </w:rPr>
        <w:t xml:space="preserve"> vlnami je predmetná DC/AC elektroinštalácia a FVE zabezpečená </w:t>
      </w:r>
      <w:proofErr w:type="spellStart"/>
      <w:r w:rsidRPr="00C67A2E">
        <w:rPr>
          <w:rFonts w:ascii="ISOCPEUR" w:hAnsi="ISOCPEUR" w:cs="Arial"/>
        </w:rPr>
        <w:t>prepäťovými</w:t>
      </w:r>
      <w:proofErr w:type="spellEnd"/>
      <w:r w:rsidRPr="00C67A2E">
        <w:rPr>
          <w:rFonts w:ascii="ISOCPEUR" w:hAnsi="ISOCPEUR" w:cs="Arial"/>
        </w:rPr>
        <w:t xml:space="preserve"> ochranami DC v jednosmernom rozvádzači </w:t>
      </w:r>
      <w:r w:rsidR="00701989" w:rsidRPr="00C67A2E">
        <w:rPr>
          <w:rFonts w:ascii="ISOCPEUR" w:hAnsi="ISOCPEUR" w:cs="Arial"/>
        </w:rPr>
        <w:t>RSTR</w:t>
      </w:r>
      <w:r w:rsidR="008A7625" w:rsidRPr="00C67A2E">
        <w:rPr>
          <w:rFonts w:ascii="ISOCPEUR" w:hAnsi="ISOCPEUR" w:cs="Arial"/>
        </w:rPr>
        <w:t xml:space="preserve"> </w:t>
      </w:r>
      <w:r w:rsidRPr="00C67A2E">
        <w:rPr>
          <w:rFonts w:ascii="ISOCPEUR" w:hAnsi="ISOCPEUR" w:cs="Arial"/>
        </w:rPr>
        <w:t xml:space="preserve"> a </w:t>
      </w:r>
      <w:proofErr w:type="spellStart"/>
      <w:r w:rsidRPr="00C67A2E">
        <w:rPr>
          <w:rFonts w:ascii="ISOCPEUR" w:hAnsi="ISOCPEUR" w:cs="Arial"/>
        </w:rPr>
        <w:t>prepäťovou</w:t>
      </w:r>
      <w:proofErr w:type="spellEnd"/>
      <w:r w:rsidRPr="00C67A2E">
        <w:rPr>
          <w:rFonts w:ascii="ISOCPEUR" w:hAnsi="ISOCPEUR" w:cs="Arial"/>
        </w:rPr>
        <w:t xml:space="preserve"> ochranou AC v striedavom rozvádzači </w:t>
      </w:r>
      <w:r w:rsidR="00701989" w:rsidRPr="00C67A2E">
        <w:rPr>
          <w:rFonts w:ascii="ISOCPEUR" w:hAnsi="ISOCPEUR" w:cs="Arial"/>
        </w:rPr>
        <w:t>RFVE</w:t>
      </w:r>
      <w:r w:rsidRPr="00C67A2E">
        <w:rPr>
          <w:rFonts w:ascii="ISOCPEUR" w:hAnsi="ISOCPEUR" w:cs="Arial"/>
        </w:rPr>
        <w:t>.</w:t>
      </w:r>
      <w:r w:rsidR="002E1D63" w:rsidRPr="00C67A2E">
        <w:rPr>
          <w:rFonts w:ascii="ISOCPEUR" w:hAnsi="ISOCPEUR" w:cs="Arial"/>
        </w:rPr>
        <w:t xml:space="preserve"> </w:t>
      </w:r>
      <w:r w:rsidR="00E32565" w:rsidRPr="00C67A2E">
        <w:rPr>
          <w:rFonts w:ascii="ISOCPEUR" w:hAnsi="ISOCPEUR" w:cs="Arial"/>
        </w:rPr>
        <w:t>Inštalácia SPD na strane jednosmerného napätia je odporúčaná čo najbližšie k </w:t>
      </w:r>
      <w:proofErr w:type="spellStart"/>
      <w:r w:rsidR="00E32565" w:rsidRPr="00C67A2E">
        <w:rPr>
          <w:rFonts w:ascii="ISOCPEUR" w:hAnsi="ISOCPEUR" w:cs="Arial"/>
        </w:rPr>
        <w:t>striedaču</w:t>
      </w:r>
      <w:proofErr w:type="spellEnd"/>
      <w:r w:rsidR="00E32565" w:rsidRPr="00C67A2E">
        <w:rPr>
          <w:rFonts w:ascii="ISOCPEUR" w:hAnsi="ISOCPEUR" w:cs="Arial"/>
        </w:rPr>
        <w:t xml:space="preserve">, pri </w:t>
      </w:r>
      <w:r w:rsidR="003D5D6D" w:rsidRPr="00C67A2E">
        <w:rPr>
          <w:rFonts w:ascii="ISOCPEUR" w:hAnsi="ISOCPEUR" w:cs="Arial"/>
        </w:rPr>
        <w:t>vzdialenostiach</w:t>
      </w:r>
      <w:r w:rsidR="00E32565" w:rsidRPr="00C67A2E">
        <w:rPr>
          <w:rFonts w:ascii="ISOCPEUR" w:hAnsi="ISOCPEUR" w:cs="Arial"/>
        </w:rPr>
        <w:t xml:space="preserve"> nad 10m je požiadavka na inštaláciu dodatočných SPD. Samotné </w:t>
      </w:r>
      <w:proofErr w:type="spellStart"/>
      <w:r w:rsidR="00E32565" w:rsidRPr="00C67A2E">
        <w:rPr>
          <w:rFonts w:ascii="ISOCPEUR" w:hAnsi="ISOCPEUR" w:cs="Arial"/>
        </w:rPr>
        <w:t>striedače</w:t>
      </w:r>
      <w:proofErr w:type="spellEnd"/>
      <w:r w:rsidR="00E32565" w:rsidRPr="00C67A2E">
        <w:rPr>
          <w:rFonts w:ascii="ISOCPEUR" w:hAnsi="ISOCPEUR" w:cs="Arial"/>
        </w:rPr>
        <w:t xml:space="preserve"> obsahujú integrované ochrany voči prepätiu, výrobca je povinný certifikátom preukazovať vhodnosť použitia. Minimálna úroveň ochrany pre DC SPD je trieda II, v prípade že nie je možné dodržať dostatočnú  izolačnú vzdialenosť „S“, navrhuje sa SPD so skúšobnou triedou I.</w:t>
      </w:r>
      <w:r w:rsidR="00DD710B" w:rsidRPr="00C67A2E">
        <w:rPr>
          <w:rFonts w:ascii="ISOCPEUR" w:hAnsi="ISOCPEUR" w:cs="Arial"/>
        </w:rPr>
        <w:t xml:space="preserve"> Pre AC kabeláž vedenú po streche objektu navrhujeme osadenie rozvádzačov </w:t>
      </w:r>
      <w:proofErr w:type="spellStart"/>
      <w:r w:rsidR="00DD710B" w:rsidRPr="00C67A2E">
        <w:rPr>
          <w:rFonts w:ascii="ISOCPEUR" w:hAnsi="ISOCPEUR" w:cs="Arial"/>
        </w:rPr>
        <w:t>prepäťových</w:t>
      </w:r>
      <w:proofErr w:type="spellEnd"/>
      <w:r w:rsidR="00DD710B" w:rsidRPr="00C67A2E">
        <w:rPr>
          <w:rFonts w:ascii="ISOCPEUR" w:hAnsi="ISOCPEUR" w:cs="Arial"/>
        </w:rPr>
        <w:t xml:space="preserve"> ochrán v bezprostrednej blízkosti vstupu káblov do interiéru objektu.</w:t>
      </w:r>
    </w:p>
    <w:p w14:paraId="0C47D1C1" w14:textId="77777777" w:rsidR="00FE2626" w:rsidRPr="00C67A2E" w:rsidRDefault="00FE2626" w:rsidP="00E108B7">
      <w:pPr>
        <w:rPr>
          <w:rFonts w:ascii="ISOCPEUR" w:hAnsi="ISOCPEUR" w:cs="Arial"/>
        </w:rPr>
      </w:pPr>
    </w:p>
    <w:p w14:paraId="41EAD33D" w14:textId="4CDB078B" w:rsidR="00FE2626" w:rsidRPr="00C67A2E" w:rsidRDefault="00FE2626" w:rsidP="00FE2626">
      <w:pPr>
        <w:pStyle w:val="Nadpis2"/>
        <w:rPr>
          <w:rFonts w:ascii="ISOCPEUR" w:hAnsi="ISOCPEUR" w:cs="Arial"/>
        </w:rPr>
      </w:pPr>
      <w:r w:rsidRPr="00C67A2E">
        <w:rPr>
          <w:rFonts w:ascii="ISOCPEUR" w:hAnsi="ISOCPEUR" w:cs="Arial"/>
        </w:rPr>
        <w:t>BEZPEČNÉ ODPOJENIE A SPÍNANIE</w:t>
      </w:r>
    </w:p>
    <w:p w14:paraId="4A3BBD72" w14:textId="7D9647EF" w:rsidR="00FE2626" w:rsidRPr="00C67A2E" w:rsidRDefault="004827EF" w:rsidP="00FE2626">
      <w:pPr>
        <w:rPr>
          <w:rFonts w:ascii="ISOCPEUR" w:hAnsi="ISOCPEUR" w:cs="Arial"/>
        </w:rPr>
      </w:pPr>
      <w:r w:rsidRPr="00C67A2E">
        <w:rPr>
          <w:rFonts w:ascii="ISOCPEUR" w:hAnsi="ISOCPEUR" w:cs="Arial"/>
        </w:rPr>
        <w:t xml:space="preserve">Za účelom servisu prípadne výmeny </w:t>
      </w:r>
      <w:proofErr w:type="spellStart"/>
      <w:r w:rsidRPr="00C67A2E">
        <w:rPr>
          <w:rFonts w:ascii="ISOCPEUR" w:hAnsi="ISOCPEUR" w:cs="Arial"/>
        </w:rPr>
        <w:t>striedača</w:t>
      </w:r>
      <w:proofErr w:type="spellEnd"/>
      <w:r w:rsidRPr="00C67A2E">
        <w:rPr>
          <w:rFonts w:ascii="ISOCPEUR" w:hAnsi="ISOCPEUR" w:cs="Arial"/>
        </w:rPr>
        <w:t xml:space="preserve"> sú zriadené prostriedky na odpojenie zo strany jednosmerného a striedavého napätia, AC istič a DC poistkový </w:t>
      </w:r>
      <w:proofErr w:type="spellStart"/>
      <w:r w:rsidRPr="00C67A2E">
        <w:rPr>
          <w:rFonts w:ascii="ISOCPEUR" w:hAnsi="ISOCPEUR" w:cs="Arial"/>
        </w:rPr>
        <w:t>odpínač</w:t>
      </w:r>
      <w:proofErr w:type="spellEnd"/>
      <w:r w:rsidRPr="00C67A2E">
        <w:rPr>
          <w:rFonts w:ascii="ISOCPEUR" w:hAnsi="ISOCPEUR" w:cs="Arial"/>
        </w:rPr>
        <w:t xml:space="preserve"> vyhovujúci požiadavkám STN 33 2000 7-712.</w:t>
      </w:r>
    </w:p>
    <w:p w14:paraId="680008F1" w14:textId="77777777" w:rsidR="00E658CA" w:rsidRPr="00C67A2E" w:rsidRDefault="00E658CA" w:rsidP="00E658CA">
      <w:pPr>
        <w:pStyle w:val="Nadpis2"/>
        <w:spacing w:line="276" w:lineRule="auto"/>
        <w:rPr>
          <w:rFonts w:ascii="ISOCPEUR" w:hAnsi="ISOCPEUR" w:cs="Arial"/>
        </w:rPr>
      </w:pPr>
      <w:bookmarkStart w:id="9" w:name="bookmark14"/>
      <w:r w:rsidRPr="00C67A2E">
        <w:rPr>
          <w:rFonts w:ascii="ISOCPEUR" w:hAnsi="ISOCPEUR" w:cs="Arial"/>
        </w:rPr>
        <w:t>Zaradenie elektrických zariadení podľa miery ohrozenia</w:t>
      </w:r>
      <w:bookmarkEnd w:id="9"/>
    </w:p>
    <w:p w14:paraId="6463FF75" w14:textId="3D140B68" w:rsidR="00E658CA" w:rsidRPr="00C67A2E" w:rsidRDefault="005336BF" w:rsidP="005336BF">
      <w:pPr>
        <w:rPr>
          <w:rFonts w:ascii="ISOCPEUR" w:hAnsi="ISOCPEUR" w:cs="Arial"/>
        </w:rPr>
      </w:pPr>
      <w:r w:rsidRPr="00C67A2E">
        <w:rPr>
          <w:rFonts w:ascii="ISOCPEUR" w:hAnsi="ISOCPEUR" w:cs="Arial"/>
        </w:rPr>
        <w:tab/>
      </w:r>
      <w:proofErr w:type="spellStart"/>
      <w:r w:rsidR="00E658CA" w:rsidRPr="00C67A2E">
        <w:rPr>
          <w:rFonts w:ascii="ISOCPEUR" w:hAnsi="ISOCPEUR" w:cs="Arial"/>
        </w:rPr>
        <w:t>Fotovoltick</w:t>
      </w:r>
      <w:r w:rsidR="005A2B21" w:rsidRPr="00C67A2E">
        <w:rPr>
          <w:rFonts w:ascii="ISOCPEUR" w:hAnsi="ISOCPEUR" w:cs="Arial"/>
        </w:rPr>
        <w:t>é</w:t>
      </w:r>
      <w:proofErr w:type="spellEnd"/>
      <w:r w:rsidR="005A2B21" w:rsidRPr="00C67A2E">
        <w:rPr>
          <w:rFonts w:ascii="ISOCPEUR" w:hAnsi="ISOCPEUR" w:cs="Arial"/>
        </w:rPr>
        <w:t xml:space="preserve"> zariadenie </w:t>
      </w:r>
      <w:r w:rsidR="00E658CA" w:rsidRPr="00C67A2E">
        <w:rPr>
          <w:rFonts w:ascii="ISOCPEUR" w:hAnsi="ISOCPEUR" w:cs="Arial"/>
        </w:rPr>
        <w:t xml:space="preserve">- technické zariadenie na výrobu elektrickej energie s </w:t>
      </w:r>
      <w:r w:rsidR="008A7625" w:rsidRPr="00C67A2E">
        <w:rPr>
          <w:rFonts w:ascii="ISOCPEUR" w:hAnsi="ISOCPEUR" w:cs="Arial"/>
        </w:rPr>
        <w:t>výko</w:t>
      </w:r>
      <w:r w:rsidR="00E658CA" w:rsidRPr="00C67A2E">
        <w:rPr>
          <w:rFonts w:ascii="ISOCPEUR" w:hAnsi="ISOCPEUR" w:cs="Arial"/>
        </w:rPr>
        <w:t xml:space="preserve">nom </w:t>
      </w:r>
      <w:r w:rsidR="005746EB" w:rsidRPr="00C67A2E">
        <w:rPr>
          <w:rFonts w:ascii="ISOCPEUR" w:hAnsi="ISOCPEUR" w:cs="Arial"/>
        </w:rPr>
        <w:t>1</w:t>
      </w:r>
      <w:r w:rsidR="009C44EA" w:rsidRPr="00C67A2E">
        <w:rPr>
          <w:rFonts w:ascii="ISOCPEUR" w:hAnsi="ISOCPEUR" w:cs="Arial"/>
        </w:rPr>
        <w:t>0</w:t>
      </w:r>
      <w:r w:rsidR="00082C04" w:rsidRPr="00C67A2E">
        <w:rPr>
          <w:rFonts w:ascii="ISOCPEUR" w:hAnsi="ISOCPEUR" w:cs="Arial"/>
        </w:rPr>
        <w:t xml:space="preserve"> k</w:t>
      </w:r>
      <w:r w:rsidR="00D932F1" w:rsidRPr="00C67A2E">
        <w:rPr>
          <w:rFonts w:ascii="ISOCPEUR" w:hAnsi="ISOCPEUR" w:cs="Arial"/>
        </w:rPr>
        <w:t>W</w:t>
      </w:r>
      <w:r w:rsidR="008B121E" w:rsidRPr="00C67A2E">
        <w:rPr>
          <w:rFonts w:ascii="ISOCPEUR" w:hAnsi="ISOCPEUR" w:cs="Arial"/>
        </w:rPr>
        <w:t>.</w:t>
      </w:r>
    </w:p>
    <w:p w14:paraId="6B4C19A5" w14:textId="77777777" w:rsidR="00E658CA" w:rsidRPr="00C67A2E" w:rsidRDefault="00E658CA" w:rsidP="00E658CA">
      <w:pPr>
        <w:rPr>
          <w:rFonts w:ascii="ISOCPEUR" w:hAnsi="ISOCPEUR" w:cs="Arial"/>
        </w:rPr>
      </w:pPr>
      <w:r w:rsidRPr="00C67A2E">
        <w:rPr>
          <w:rFonts w:ascii="ISOCPEUR" w:hAnsi="ISOCPEUR" w:cs="Arial"/>
        </w:rPr>
        <w:t xml:space="preserve">Technické zariadenia elektrické sú zaradené podľa § 4 a prílohy č. 1 vyhlášky č. 508/2009 </w:t>
      </w:r>
      <w:proofErr w:type="spellStart"/>
      <w:r w:rsidRPr="00C67A2E">
        <w:rPr>
          <w:rFonts w:ascii="ISOCPEUR" w:hAnsi="ISOCPEUR" w:cs="Arial"/>
        </w:rPr>
        <w:t>Z.z</w:t>
      </w:r>
      <w:proofErr w:type="spellEnd"/>
      <w:r w:rsidRPr="00C67A2E">
        <w:rPr>
          <w:rFonts w:ascii="ISOCPEUR" w:hAnsi="ISOCPEUR" w:cs="Arial"/>
        </w:rPr>
        <w:t>. do skupiny B s vyššou mierou ohrozenia.</w:t>
      </w:r>
      <w:r w:rsidR="00D932F1" w:rsidRPr="00C67A2E">
        <w:rPr>
          <w:rFonts w:ascii="ISOCPEUR" w:hAnsi="ISOCPEUR" w:cs="Arial"/>
        </w:rPr>
        <w:t xml:space="preserve"> </w:t>
      </w:r>
    </w:p>
    <w:p w14:paraId="6180CF97" w14:textId="68B97016" w:rsidR="00D932F1" w:rsidRPr="00C67A2E" w:rsidRDefault="00D932F1" w:rsidP="00D932F1">
      <w:pPr>
        <w:pStyle w:val="Nadpis2"/>
        <w:spacing w:line="276" w:lineRule="auto"/>
        <w:rPr>
          <w:rFonts w:ascii="ISOCPEUR" w:hAnsi="ISOCPEUR" w:cs="Arial"/>
        </w:rPr>
      </w:pPr>
      <w:bookmarkStart w:id="10" w:name="bookmark15"/>
      <w:r w:rsidRPr="00C67A2E">
        <w:rPr>
          <w:rFonts w:ascii="ISOCPEUR" w:hAnsi="ISOCPEUR" w:cs="Arial"/>
        </w:rPr>
        <w:t>Energetická bilancia</w:t>
      </w:r>
      <w:bookmarkEnd w:id="10"/>
    </w:p>
    <w:p w14:paraId="10DA62C8" w14:textId="213C2D8B" w:rsidR="00A53430" w:rsidRPr="00C67A2E" w:rsidRDefault="00A53430" w:rsidP="00A53430">
      <w:pPr>
        <w:keepNext/>
        <w:pBdr>
          <w:top w:val="dashSmallGap" w:sz="4" w:space="1" w:color="auto"/>
          <w:left w:val="dashSmallGap" w:sz="4" w:space="0" w:color="auto"/>
          <w:bottom w:val="dashSmallGap" w:sz="4" w:space="0" w:color="auto"/>
          <w:right w:val="dashSmallGap" w:sz="4" w:space="0" w:color="auto"/>
          <w:between w:val="dashSmallGap" w:sz="4" w:space="0" w:color="auto"/>
        </w:pBdr>
        <w:tabs>
          <w:tab w:val="left" w:pos="6663"/>
        </w:tabs>
        <w:rPr>
          <w:rFonts w:ascii="ISOCPEUR" w:hAnsi="ISOCPEUR" w:cs="Arial"/>
          <w:b/>
          <w:bCs/>
          <w:szCs w:val="12"/>
        </w:rPr>
      </w:pPr>
      <w:r w:rsidRPr="00C67A2E">
        <w:rPr>
          <w:rFonts w:ascii="ISOCPEUR" w:hAnsi="ISOCPEUR" w:cs="Arial"/>
          <w:szCs w:val="12"/>
        </w:rPr>
        <w:t>Inštalovaný výkon</w:t>
      </w:r>
      <w:r w:rsidR="00DD710B" w:rsidRPr="00C67A2E">
        <w:rPr>
          <w:rFonts w:ascii="ISOCPEUR" w:hAnsi="ISOCPEUR" w:cs="Arial"/>
          <w:szCs w:val="12"/>
        </w:rPr>
        <w:t xml:space="preserve"> FVE</w:t>
      </w:r>
      <w:r w:rsidRPr="00C67A2E">
        <w:rPr>
          <w:rFonts w:ascii="ISOCPEUR" w:hAnsi="ISOCPEUR" w:cs="Arial"/>
          <w:szCs w:val="12"/>
        </w:rPr>
        <w:t>:</w:t>
      </w:r>
      <w:r w:rsidRPr="00C67A2E">
        <w:rPr>
          <w:rFonts w:ascii="ISOCPEUR" w:hAnsi="ISOCPEUR" w:cs="Arial"/>
          <w:szCs w:val="12"/>
        </w:rPr>
        <w:tab/>
        <w:t>P</w:t>
      </w:r>
      <w:r w:rsidRPr="00C67A2E">
        <w:rPr>
          <w:rFonts w:ascii="ISOCPEUR" w:hAnsi="ISOCPEUR" w:cs="Arial"/>
          <w:szCs w:val="12"/>
          <w:vertAlign w:val="subscript"/>
        </w:rPr>
        <w:t>i</w:t>
      </w:r>
      <w:r w:rsidRPr="00C67A2E">
        <w:rPr>
          <w:rFonts w:ascii="ISOCPEUR" w:hAnsi="ISOCPEUR" w:cs="Arial"/>
          <w:szCs w:val="12"/>
        </w:rPr>
        <w:t xml:space="preserve"> = </w:t>
      </w:r>
      <w:r w:rsidR="005746EB" w:rsidRPr="00C67A2E">
        <w:rPr>
          <w:rFonts w:ascii="ISOCPEUR" w:hAnsi="ISOCPEUR" w:cs="Arial"/>
          <w:szCs w:val="12"/>
        </w:rPr>
        <w:t>1</w:t>
      </w:r>
      <w:r w:rsidR="009C44EA" w:rsidRPr="00C67A2E">
        <w:rPr>
          <w:rFonts w:ascii="ISOCPEUR" w:hAnsi="ISOCPEUR" w:cs="Arial"/>
          <w:szCs w:val="12"/>
        </w:rPr>
        <w:t>0</w:t>
      </w:r>
      <w:r w:rsidRPr="00C67A2E">
        <w:rPr>
          <w:rFonts w:ascii="ISOCPEUR" w:hAnsi="ISOCPEUR" w:cs="Arial"/>
          <w:szCs w:val="12"/>
        </w:rPr>
        <w:t xml:space="preserve"> kW</w:t>
      </w:r>
    </w:p>
    <w:p w14:paraId="250C4589" w14:textId="0C6C5A32" w:rsidR="00A53430" w:rsidRPr="00C67A2E" w:rsidRDefault="00A53430" w:rsidP="00A53430">
      <w:pPr>
        <w:keepNext/>
        <w:pBdr>
          <w:top w:val="dashSmallGap" w:sz="4" w:space="1" w:color="auto"/>
          <w:left w:val="dashSmallGap" w:sz="4" w:space="0" w:color="auto"/>
          <w:bottom w:val="dashSmallGap" w:sz="4" w:space="0" w:color="auto"/>
          <w:right w:val="dashSmallGap" w:sz="4" w:space="0" w:color="auto"/>
          <w:between w:val="dashSmallGap" w:sz="4" w:space="0" w:color="auto"/>
        </w:pBdr>
        <w:tabs>
          <w:tab w:val="left" w:pos="6663"/>
        </w:tabs>
        <w:rPr>
          <w:rFonts w:ascii="ISOCPEUR" w:hAnsi="ISOCPEUR" w:cs="Arial"/>
          <w:b/>
          <w:bCs/>
          <w:szCs w:val="12"/>
        </w:rPr>
      </w:pPr>
      <w:r w:rsidRPr="00C67A2E">
        <w:rPr>
          <w:rFonts w:ascii="ISOCPEUR" w:hAnsi="ISOCPEUR" w:cs="Arial"/>
          <w:szCs w:val="12"/>
        </w:rPr>
        <w:t>Maximálny súčasný príkon</w:t>
      </w:r>
      <w:r w:rsidR="00DD710B" w:rsidRPr="00C67A2E">
        <w:rPr>
          <w:rFonts w:ascii="ISOCPEUR" w:hAnsi="ISOCPEUR" w:cs="Arial"/>
          <w:szCs w:val="12"/>
        </w:rPr>
        <w:t xml:space="preserve"> objektu</w:t>
      </w:r>
      <w:r w:rsidR="003B090F" w:rsidRPr="00C67A2E">
        <w:rPr>
          <w:rFonts w:ascii="ISOCPEUR" w:hAnsi="ISOCPEUR" w:cs="Arial"/>
          <w:szCs w:val="12"/>
        </w:rPr>
        <w:t>-MRK</w:t>
      </w:r>
      <w:r w:rsidRPr="00C67A2E">
        <w:rPr>
          <w:rFonts w:ascii="ISOCPEUR" w:hAnsi="ISOCPEUR" w:cs="Arial"/>
          <w:szCs w:val="12"/>
        </w:rPr>
        <w:t>:</w:t>
      </w:r>
      <w:r w:rsidRPr="00C67A2E">
        <w:rPr>
          <w:rFonts w:ascii="ISOCPEUR" w:hAnsi="ISOCPEUR" w:cs="Arial"/>
          <w:szCs w:val="12"/>
        </w:rPr>
        <w:tab/>
        <w:t>P</w:t>
      </w:r>
      <w:r w:rsidRPr="00C67A2E">
        <w:rPr>
          <w:rFonts w:ascii="ISOCPEUR" w:hAnsi="ISOCPEUR" w:cs="Arial"/>
          <w:szCs w:val="12"/>
          <w:vertAlign w:val="subscript"/>
        </w:rPr>
        <w:t>s</w:t>
      </w:r>
      <w:r w:rsidRPr="00C67A2E">
        <w:rPr>
          <w:rFonts w:ascii="ISOCPEUR" w:hAnsi="ISOCPEUR" w:cs="Arial"/>
          <w:szCs w:val="12"/>
        </w:rPr>
        <w:t xml:space="preserve"> = </w:t>
      </w:r>
      <w:r w:rsidR="00C67A2E">
        <w:rPr>
          <w:rFonts w:ascii="ISOCPEUR" w:hAnsi="ISOCPEUR" w:cs="Arial"/>
          <w:szCs w:val="12"/>
        </w:rPr>
        <w:t>14,5</w:t>
      </w:r>
      <w:r w:rsidRPr="00C67A2E">
        <w:rPr>
          <w:rFonts w:ascii="ISOCPEUR" w:hAnsi="ISOCPEUR" w:cs="Arial"/>
          <w:szCs w:val="12"/>
        </w:rPr>
        <w:t xml:space="preserve"> </w:t>
      </w:r>
      <w:r w:rsidR="00697FE4" w:rsidRPr="00C67A2E">
        <w:rPr>
          <w:rFonts w:ascii="ISOCPEUR" w:hAnsi="ISOCPEUR" w:cs="Arial"/>
          <w:szCs w:val="12"/>
        </w:rPr>
        <w:t>k</w:t>
      </w:r>
      <w:r w:rsidRPr="00C67A2E">
        <w:rPr>
          <w:rFonts w:ascii="ISOCPEUR" w:hAnsi="ISOCPEUR" w:cs="Arial"/>
          <w:szCs w:val="12"/>
        </w:rPr>
        <w:t>W</w:t>
      </w:r>
    </w:p>
    <w:p w14:paraId="22E74F11" w14:textId="77777777" w:rsidR="004E4342" w:rsidRPr="00C67A2E" w:rsidRDefault="004E4342" w:rsidP="004E4342">
      <w:pPr>
        <w:pStyle w:val="Nadpis2"/>
        <w:spacing w:line="276" w:lineRule="auto"/>
        <w:rPr>
          <w:rFonts w:ascii="ISOCPEUR" w:hAnsi="ISOCPEUR" w:cs="Arial"/>
        </w:rPr>
      </w:pPr>
      <w:r w:rsidRPr="00C67A2E">
        <w:rPr>
          <w:rFonts w:ascii="ISOCPEUR" w:hAnsi="ISOCPEUR" w:cs="Arial"/>
        </w:rPr>
        <w:t xml:space="preserve">predikcia výroby fve </w:t>
      </w:r>
    </w:p>
    <w:p w14:paraId="1ED116B2" w14:textId="77777777" w:rsidR="001C5B11" w:rsidRPr="00C67A2E" w:rsidRDefault="001C5B11" w:rsidP="001C5B11">
      <w:pPr>
        <w:rPr>
          <w:rFonts w:ascii="ISOCPEUR" w:hAnsi="ISOCPEUR" w:cs="Arial"/>
        </w:rPr>
      </w:pPr>
      <w:r w:rsidRPr="00C67A2E">
        <w:rPr>
          <w:rFonts w:ascii="ISOCPEUR" w:hAnsi="ISOCPEUR" w:cs="Arial"/>
        </w:rPr>
        <w:t>INTENZITA SLNEČNÉHO ŽIARENIA V LOKALITE: 1</w:t>
      </w:r>
      <w:r w:rsidR="00090616" w:rsidRPr="00C67A2E">
        <w:rPr>
          <w:rFonts w:ascii="ISOCPEUR" w:hAnsi="ISOCPEUR" w:cs="Arial"/>
        </w:rPr>
        <w:t>0</w:t>
      </w:r>
      <w:r w:rsidRPr="00C67A2E">
        <w:rPr>
          <w:rFonts w:ascii="ISOCPEUR" w:hAnsi="ISOCPEUR" w:cs="Arial"/>
        </w:rPr>
        <w:t>00 W/m²</w:t>
      </w:r>
    </w:p>
    <w:p w14:paraId="56606422" w14:textId="7E053E0B" w:rsidR="004E4342" w:rsidRPr="00C67A2E" w:rsidRDefault="009D298F" w:rsidP="003D5D6D">
      <w:pPr>
        <w:jc w:val="center"/>
        <w:rPr>
          <w:rFonts w:ascii="ISOCPEUR" w:hAnsi="ISOCPEUR" w:cs="Arial"/>
        </w:rPr>
      </w:pPr>
      <w:r w:rsidRPr="00C67A2E">
        <w:rPr>
          <w:rFonts w:ascii="ISOCPEUR" w:hAnsi="ISOCPEUR" w:cs="Arial"/>
          <w:noProof/>
        </w:rPr>
        <w:drawing>
          <wp:inline distT="0" distB="0" distL="0" distR="0" wp14:anchorId="74E1C31C" wp14:editId="29CA6BAC">
            <wp:extent cx="4501661" cy="3110306"/>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a:extLst>
                        <a:ext uri="{28A0092B-C50C-407E-A947-70E740481C1C}">
                          <a14:useLocalDpi xmlns:a14="http://schemas.microsoft.com/office/drawing/2010/main" val="0"/>
                        </a:ext>
                      </a:extLst>
                    </a:blip>
                    <a:srcRect l="1" r="-170" b="4527"/>
                    <a:stretch/>
                  </pic:blipFill>
                  <pic:spPr bwMode="auto">
                    <a:xfrm>
                      <a:off x="0" y="0"/>
                      <a:ext cx="4550924" cy="3144343"/>
                    </a:xfrm>
                    <a:prstGeom prst="rect">
                      <a:avLst/>
                    </a:prstGeom>
                    <a:noFill/>
                    <a:ln>
                      <a:noFill/>
                    </a:ln>
                    <a:extLst>
                      <a:ext uri="{53640926-AAD7-44D8-BBD7-CCE9431645EC}">
                        <a14:shadowObscured xmlns:a14="http://schemas.microsoft.com/office/drawing/2010/main"/>
                      </a:ext>
                    </a:extLst>
                  </pic:spPr>
                </pic:pic>
              </a:graphicData>
            </a:graphic>
          </wp:inline>
        </w:drawing>
      </w:r>
    </w:p>
    <w:p w14:paraId="5D8AB912" w14:textId="2B3C59D1" w:rsidR="00287550" w:rsidRPr="00C67A2E" w:rsidRDefault="00287550" w:rsidP="00593405">
      <w:pPr>
        <w:rPr>
          <w:rFonts w:ascii="ISOCPEUR" w:hAnsi="ISOCPEUR" w:cs="Arial"/>
        </w:rPr>
      </w:pPr>
    </w:p>
    <w:p w14:paraId="4AEE5267" w14:textId="77777777" w:rsidR="005963CA" w:rsidRPr="00C67A2E" w:rsidRDefault="005963CA" w:rsidP="005963CA">
      <w:pPr>
        <w:pStyle w:val="Nadpis2"/>
        <w:spacing w:line="276" w:lineRule="auto"/>
        <w:rPr>
          <w:rFonts w:ascii="ISOCPEUR" w:hAnsi="ISOCPEUR" w:cs="Arial"/>
        </w:rPr>
      </w:pPr>
      <w:bookmarkStart w:id="11" w:name="bookmark17"/>
      <w:r w:rsidRPr="00C67A2E">
        <w:rPr>
          <w:rFonts w:ascii="ISOCPEUR" w:hAnsi="ISOCPEUR" w:cs="Arial"/>
        </w:rPr>
        <w:lastRenderedPageBreak/>
        <w:t xml:space="preserve">predikcia výroby fve </w:t>
      </w:r>
    </w:p>
    <w:p w14:paraId="7C0C801B" w14:textId="0D0A289B" w:rsidR="00617F33" w:rsidRPr="00C67A2E" w:rsidRDefault="00090616" w:rsidP="00090616">
      <w:pPr>
        <w:rPr>
          <w:rFonts w:ascii="ISOCPEUR" w:hAnsi="ISOCPEUR" w:cs="Arial"/>
        </w:rPr>
      </w:pPr>
      <w:r w:rsidRPr="00C67A2E">
        <w:rPr>
          <w:rFonts w:ascii="ISOCPEUR" w:hAnsi="ISOCPEUR" w:cs="Arial"/>
        </w:rPr>
        <w:t xml:space="preserve">Orientácia panelov je na </w:t>
      </w:r>
      <w:r w:rsidR="000E641C" w:rsidRPr="00C67A2E">
        <w:rPr>
          <w:rFonts w:ascii="ISOCPEUR" w:hAnsi="ISOCPEUR" w:cs="Arial"/>
        </w:rPr>
        <w:t>plochej streche</w:t>
      </w:r>
      <w:r w:rsidR="00DD710B" w:rsidRPr="00C67A2E">
        <w:rPr>
          <w:rFonts w:ascii="ISOCPEUR" w:hAnsi="ISOCPEUR" w:cs="Arial"/>
        </w:rPr>
        <w:t xml:space="preserve"> v</w:t>
      </w:r>
      <w:r w:rsidR="000E641C" w:rsidRPr="00C67A2E">
        <w:rPr>
          <w:rFonts w:ascii="ISOCPEUR" w:hAnsi="ISOCPEUR" w:cs="Arial"/>
        </w:rPr>
        <w:t> </w:t>
      </w:r>
      <w:r w:rsidR="00DD710B" w:rsidRPr="00C67A2E">
        <w:rPr>
          <w:rFonts w:ascii="ISOCPEUR" w:hAnsi="ISOCPEUR" w:cs="Arial"/>
        </w:rPr>
        <w:t>orientácii</w:t>
      </w:r>
      <w:r w:rsidR="000E641C" w:rsidRPr="00C67A2E">
        <w:rPr>
          <w:rFonts w:ascii="ISOCPEUR" w:hAnsi="ISOCPEUR" w:cs="Arial"/>
        </w:rPr>
        <w:t xml:space="preserve"> juh</w:t>
      </w:r>
      <w:r w:rsidR="00E51DAB" w:rsidRPr="00C67A2E">
        <w:rPr>
          <w:rFonts w:ascii="ISOCPEUR" w:hAnsi="ISOCPEUR" w:cs="Arial"/>
        </w:rPr>
        <w:t>,</w:t>
      </w:r>
      <w:r w:rsidRPr="00C67A2E">
        <w:rPr>
          <w:rFonts w:ascii="ISOCPEUR" w:hAnsi="ISOCPEUR" w:cs="Arial"/>
        </w:rPr>
        <w:t xml:space="preserve"> čo značí, že je výroba zameraná na </w:t>
      </w:r>
      <w:r w:rsidR="000E641C" w:rsidRPr="00C67A2E">
        <w:rPr>
          <w:rFonts w:ascii="ISOCPEUR" w:hAnsi="ISOCPEUR" w:cs="Arial"/>
        </w:rPr>
        <w:t>maximum v letných mesiacoch</w:t>
      </w:r>
      <w:r w:rsidRPr="00C67A2E">
        <w:rPr>
          <w:rFonts w:ascii="ISOCPEUR" w:hAnsi="ISOCPEUR" w:cs="Arial"/>
        </w:rPr>
        <w:t>.</w:t>
      </w:r>
      <w:r w:rsidR="00567A4E" w:rsidRPr="00C67A2E">
        <w:rPr>
          <w:rFonts w:ascii="ISOCPEUR" w:hAnsi="ISOCPEUR" w:cs="Arial"/>
        </w:rPr>
        <w:t xml:space="preserve"> Uhol konštrukcie je </w:t>
      </w:r>
      <w:r w:rsidR="000E641C" w:rsidRPr="00C67A2E">
        <w:rPr>
          <w:rFonts w:ascii="ISOCPEUR" w:hAnsi="ISOCPEUR" w:cs="Arial"/>
        </w:rPr>
        <w:t xml:space="preserve">navrhovaný </w:t>
      </w:r>
      <w:r w:rsidR="00DD710B" w:rsidRPr="00C67A2E">
        <w:rPr>
          <w:rFonts w:ascii="ISOCPEUR" w:hAnsi="ISOCPEUR" w:cs="Arial"/>
        </w:rPr>
        <w:t>-</w:t>
      </w:r>
      <w:r w:rsidR="009C44EA" w:rsidRPr="00C67A2E">
        <w:rPr>
          <w:rFonts w:ascii="ISOCPEUR" w:hAnsi="ISOCPEUR" w:cs="Arial"/>
        </w:rPr>
        <w:t>1</w:t>
      </w:r>
      <w:r w:rsidR="000E641C" w:rsidRPr="00C67A2E">
        <w:rPr>
          <w:rFonts w:ascii="ISOCPEUR" w:hAnsi="ISOCPEUR" w:cs="Arial"/>
        </w:rPr>
        <w:t>5</w:t>
      </w:r>
      <w:r w:rsidR="00567A4E" w:rsidRPr="00C67A2E">
        <w:rPr>
          <w:rFonts w:ascii="ISOCPEUR" w:hAnsi="ISOCPEUR" w:cs="Arial"/>
        </w:rPr>
        <w:t>°</w:t>
      </w:r>
      <w:r w:rsidR="00F51195" w:rsidRPr="00C67A2E">
        <w:rPr>
          <w:rFonts w:ascii="ISOCPEUR" w:hAnsi="ISOCPEUR" w:cs="Arial"/>
        </w:rPr>
        <w:t xml:space="preserve">, </w:t>
      </w:r>
      <w:r w:rsidR="00DD710B" w:rsidRPr="00C67A2E">
        <w:rPr>
          <w:rFonts w:ascii="ISOCPEUR" w:hAnsi="ISOCPEUR" w:cs="Arial"/>
        </w:rPr>
        <w:t xml:space="preserve">konštrukcia </w:t>
      </w:r>
      <w:r w:rsidR="00F51195" w:rsidRPr="00C67A2E">
        <w:rPr>
          <w:rFonts w:ascii="ISOCPEUR" w:hAnsi="ISOCPEUR" w:cs="Arial"/>
        </w:rPr>
        <w:t>je inštalovaná</w:t>
      </w:r>
      <w:r w:rsidR="00DD710B" w:rsidRPr="00C67A2E">
        <w:rPr>
          <w:rFonts w:ascii="ISOCPEUR" w:hAnsi="ISOCPEUR" w:cs="Arial"/>
        </w:rPr>
        <w:t xml:space="preserve"> na </w:t>
      </w:r>
      <w:r w:rsidR="000E641C" w:rsidRPr="00C67A2E">
        <w:rPr>
          <w:rFonts w:ascii="ISOCPEUR" w:hAnsi="ISOCPEUR" w:cs="Arial"/>
        </w:rPr>
        <w:t xml:space="preserve">plochú strechu </w:t>
      </w:r>
      <w:r w:rsidR="00743AAE" w:rsidRPr="00C67A2E">
        <w:rPr>
          <w:rFonts w:ascii="ISOCPEUR" w:hAnsi="ISOCPEUR" w:cs="Arial"/>
        </w:rPr>
        <w:t>prilepením na strešnú krytinu teplom</w:t>
      </w:r>
      <w:r w:rsidR="000E641C" w:rsidRPr="00C67A2E">
        <w:rPr>
          <w:rFonts w:ascii="ISOCPEUR" w:hAnsi="ISOCPEUR" w:cs="Arial"/>
        </w:rPr>
        <w:t>.</w:t>
      </w:r>
      <w:r w:rsidR="00F51195" w:rsidRPr="00C67A2E">
        <w:rPr>
          <w:rFonts w:ascii="ISOCPEUR" w:hAnsi="ISOCPEUR" w:cs="Arial"/>
        </w:rPr>
        <w:t xml:space="preserve"> Graf zobrazuje predikovanú výrobu v kWh v priebehu kalendárneho obdobia jeden rok. </w:t>
      </w:r>
    </w:p>
    <w:p w14:paraId="6AB002D4" w14:textId="4254F29C" w:rsidR="005B6640" w:rsidRPr="00C67A2E" w:rsidRDefault="00C67A2E" w:rsidP="00C67A2E">
      <w:pPr>
        <w:jc w:val="left"/>
        <w:rPr>
          <w:rFonts w:ascii="ISOCPEUR" w:hAnsi="ISOCPEUR" w:cs="Arial"/>
        </w:rPr>
      </w:pPr>
      <w:r>
        <w:rPr>
          <w:rFonts w:ascii="ISOCPEUR" w:hAnsi="ISOCPEUR" w:cs="Arial"/>
          <w:noProof/>
        </w:rPr>
        <w:drawing>
          <wp:inline distT="0" distB="0" distL="0" distR="0" wp14:anchorId="4FEC22F0" wp14:editId="52A2B25A">
            <wp:extent cx="4765272" cy="2889250"/>
            <wp:effectExtent l="0" t="0" r="0" b="6350"/>
            <wp:docPr id="2025820316"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9434" cy="2903900"/>
                    </a:xfrm>
                    <a:prstGeom prst="rect">
                      <a:avLst/>
                    </a:prstGeom>
                    <a:noFill/>
                    <a:ln>
                      <a:noFill/>
                    </a:ln>
                  </pic:spPr>
                </pic:pic>
              </a:graphicData>
            </a:graphic>
          </wp:inline>
        </w:drawing>
      </w:r>
    </w:p>
    <w:p w14:paraId="5E203EB7" w14:textId="27E88F7E" w:rsidR="00743AAE" w:rsidRPr="00C67A2E" w:rsidRDefault="00743AAE" w:rsidP="00743AAE">
      <w:pPr>
        <w:pStyle w:val="Nadpis2"/>
        <w:spacing w:line="276" w:lineRule="auto"/>
        <w:rPr>
          <w:rFonts w:ascii="ISOCPEUR" w:hAnsi="ISOCPEUR" w:cs="Arial"/>
        </w:rPr>
      </w:pPr>
      <w:r w:rsidRPr="00C67A2E">
        <w:rPr>
          <w:rFonts w:ascii="ISOCPEUR" w:hAnsi="ISOCPEUR" w:cs="Arial"/>
        </w:rPr>
        <w:t>KONŠTRUKCIA</w:t>
      </w:r>
    </w:p>
    <w:p w14:paraId="5F4300A0" w14:textId="73D9EBA9" w:rsidR="00743AAE" w:rsidRPr="00C67A2E" w:rsidRDefault="00743AAE" w:rsidP="00743AAE">
      <w:pPr>
        <w:rPr>
          <w:rFonts w:ascii="ISOCPEUR" w:hAnsi="ISOCPEUR"/>
        </w:rPr>
      </w:pPr>
      <w:r w:rsidRPr="00C67A2E">
        <w:rPr>
          <w:rFonts w:ascii="ISOCPEUR" w:hAnsi="ISOCPEUR" w:cs="Arial"/>
        </w:rPr>
        <w:t xml:space="preserve">Konštrukcie pre uloženie panelov sa navrhuje ako kompletný nosný systém na montáž </w:t>
      </w:r>
      <w:proofErr w:type="spellStart"/>
      <w:r w:rsidRPr="00C67A2E">
        <w:rPr>
          <w:rFonts w:ascii="ISOCPEUR" w:hAnsi="ISOCPEUR" w:cs="Arial"/>
        </w:rPr>
        <w:t>fotovoltaických</w:t>
      </w:r>
      <w:proofErr w:type="spellEnd"/>
      <w:r w:rsidRPr="00C67A2E">
        <w:rPr>
          <w:rFonts w:ascii="ISOCPEUR" w:hAnsi="ISOCPEUR" w:cs="Arial"/>
        </w:rPr>
        <w:t xml:space="preserve"> panelov na strechu pokrytú </w:t>
      </w:r>
      <w:proofErr w:type="spellStart"/>
      <w:r w:rsidR="00C67A2E">
        <w:rPr>
          <w:rFonts w:ascii="ISOCPEUR" w:hAnsi="ISOCPEUR" w:cs="Arial"/>
        </w:rPr>
        <w:t>fatrafolom</w:t>
      </w:r>
      <w:proofErr w:type="spellEnd"/>
      <w:r w:rsidR="00C67A2E">
        <w:rPr>
          <w:rFonts w:ascii="ISOCPEUR" w:hAnsi="ISOCPEUR" w:cs="Arial"/>
        </w:rPr>
        <w:t xml:space="preserve"> v</w:t>
      </w:r>
      <w:r w:rsidRPr="00C67A2E">
        <w:rPr>
          <w:rFonts w:ascii="ISOCPEUR" w:hAnsi="ISOCPEUR" w:cs="Arial"/>
        </w:rPr>
        <w:t xml:space="preserve"> horizontálnom uložení na plochú s</w:t>
      </w:r>
      <w:r w:rsidR="00C67A2E">
        <w:rPr>
          <w:rFonts w:ascii="ISOCPEUR" w:hAnsi="ISOCPEUR" w:cs="Arial"/>
        </w:rPr>
        <w:t xml:space="preserve">trechu s </w:t>
      </w:r>
      <w:r w:rsidRPr="00C67A2E">
        <w:rPr>
          <w:rFonts w:ascii="ISOCPEUR" w:hAnsi="ISOCPEUR" w:cs="Arial"/>
        </w:rPr>
        <w:t>membránou pod uhlom 15 ° bez narušenia strešného plášťa bez použitia dodatočného zaťaženia od betónových blokov. Montáž navrhujeme na montážne dosky so závitovým kolíkom, ktoré nenarúšajú strešnú krytinu, zakrytú asfaltovými pásmi alebo membránovými fóliami, podľa typu strešnej krytiny lepené teplom.</w:t>
      </w:r>
    </w:p>
    <w:p w14:paraId="0E83653D" w14:textId="7932E9B5" w:rsidR="006361F1" w:rsidRPr="00C67A2E" w:rsidRDefault="006361F1" w:rsidP="00090616">
      <w:pPr>
        <w:rPr>
          <w:rFonts w:ascii="ISOCPEUR" w:hAnsi="ISOCPEUR" w:cs="Arial"/>
        </w:rPr>
      </w:pPr>
    </w:p>
    <w:p w14:paraId="206A1578" w14:textId="45C8A39F" w:rsidR="005E08B8" w:rsidRPr="00C67A2E" w:rsidRDefault="005E08B8" w:rsidP="005E08B8">
      <w:pPr>
        <w:pStyle w:val="Nadpis2"/>
        <w:spacing w:line="276" w:lineRule="auto"/>
        <w:rPr>
          <w:rFonts w:ascii="ISOCPEUR" w:hAnsi="ISOCPEUR" w:cs="Arial"/>
        </w:rPr>
      </w:pPr>
      <w:r w:rsidRPr="00C67A2E">
        <w:rPr>
          <w:rFonts w:ascii="ISOCPEUR" w:hAnsi="ISOCPEUR" w:cs="Arial"/>
        </w:rPr>
        <w:t>Mesačné ožarovanie v rovine pre pevný uhol</w:t>
      </w:r>
    </w:p>
    <w:p w14:paraId="0AF41371" w14:textId="1330834F" w:rsidR="006361F1" w:rsidRPr="00C67A2E" w:rsidRDefault="006B15E0" w:rsidP="006361F1">
      <w:pPr>
        <w:rPr>
          <w:rFonts w:ascii="ISOCPEUR" w:hAnsi="ISOCPEUR"/>
        </w:rPr>
      </w:pPr>
      <w:r>
        <w:rPr>
          <w:rFonts w:ascii="ISOCPEUR" w:hAnsi="ISOCPEUR"/>
          <w:noProof/>
        </w:rPr>
        <w:drawing>
          <wp:inline distT="0" distB="0" distL="0" distR="0" wp14:anchorId="15D5E0F6" wp14:editId="2CC24A43">
            <wp:extent cx="4765040" cy="2889110"/>
            <wp:effectExtent l="0" t="0" r="0" b="6985"/>
            <wp:docPr id="1386558451"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4767" cy="2901071"/>
                    </a:xfrm>
                    <a:prstGeom prst="rect">
                      <a:avLst/>
                    </a:prstGeom>
                    <a:noFill/>
                    <a:ln>
                      <a:noFill/>
                    </a:ln>
                  </pic:spPr>
                </pic:pic>
              </a:graphicData>
            </a:graphic>
          </wp:inline>
        </w:drawing>
      </w:r>
    </w:p>
    <w:p w14:paraId="3628DF2F" w14:textId="50E2F821" w:rsidR="000E0066" w:rsidRPr="00C67A2E" w:rsidRDefault="000E0066" w:rsidP="006361F1">
      <w:pPr>
        <w:rPr>
          <w:rFonts w:ascii="ISOCPEUR" w:hAnsi="ISOCPEUR" w:cs="Arial"/>
        </w:rPr>
      </w:pPr>
      <w:r w:rsidRPr="00C67A2E">
        <w:rPr>
          <w:rFonts w:ascii="ISOCPEUR" w:hAnsi="ISOCPEUR" w:cs="Arial"/>
        </w:rPr>
        <w:t>Predpokladaná ročná výroba na základe predikcie modelu databázy PVGIS -SARAH2 je pre lokálny zdroj s </w:t>
      </w:r>
      <w:r w:rsidR="005A46E6" w:rsidRPr="00C67A2E">
        <w:rPr>
          <w:rFonts w:ascii="ISOCPEUR" w:hAnsi="ISOCPEUR" w:cs="Arial"/>
        </w:rPr>
        <w:t>1</w:t>
      </w:r>
      <w:r w:rsidRPr="00C67A2E">
        <w:rPr>
          <w:rFonts w:ascii="ISOCPEUR" w:hAnsi="ISOCPEUR" w:cs="Arial"/>
        </w:rPr>
        <w:t xml:space="preserve">0kW </w:t>
      </w:r>
      <w:proofErr w:type="spellStart"/>
      <w:r w:rsidRPr="00C67A2E">
        <w:rPr>
          <w:rFonts w:ascii="ISOCPEUR" w:hAnsi="ISOCPEUR" w:cs="Arial"/>
        </w:rPr>
        <w:t>striedačom</w:t>
      </w:r>
      <w:proofErr w:type="spellEnd"/>
      <w:r w:rsidRPr="00C67A2E">
        <w:rPr>
          <w:rFonts w:ascii="ISOCPEUR" w:hAnsi="ISOCPEUR" w:cs="Arial"/>
        </w:rPr>
        <w:t xml:space="preserve">, celkovým inštalovaným výkonom </w:t>
      </w:r>
      <w:r w:rsidR="00C67A2E">
        <w:rPr>
          <w:rFonts w:ascii="ISOCPEUR" w:hAnsi="ISOCPEUR" w:cs="Arial"/>
        </w:rPr>
        <w:t xml:space="preserve">9000 </w:t>
      </w:r>
      <w:proofErr w:type="spellStart"/>
      <w:r w:rsidRPr="00C67A2E">
        <w:rPr>
          <w:rFonts w:ascii="ISOCPEUR" w:hAnsi="ISOCPEUR" w:cs="Arial"/>
        </w:rPr>
        <w:t>Wp</w:t>
      </w:r>
      <w:proofErr w:type="spellEnd"/>
      <w:r w:rsidRPr="00C67A2E">
        <w:rPr>
          <w:rFonts w:ascii="ISOCPEUR" w:hAnsi="ISOCPEUR" w:cs="Arial"/>
        </w:rPr>
        <w:t xml:space="preserve"> azimutom </w:t>
      </w:r>
      <w:r w:rsidR="005A46E6" w:rsidRPr="00C67A2E">
        <w:rPr>
          <w:rFonts w:ascii="ISOCPEUR" w:hAnsi="ISOCPEUR" w:cs="Arial"/>
        </w:rPr>
        <w:t>-</w:t>
      </w:r>
      <w:r w:rsidR="00C67A2E">
        <w:rPr>
          <w:rFonts w:ascii="ISOCPEUR" w:hAnsi="ISOCPEUR" w:cs="Arial"/>
        </w:rPr>
        <w:t>6</w:t>
      </w:r>
      <w:r w:rsidRPr="00C67A2E">
        <w:rPr>
          <w:rFonts w:ascii="ISOCPEUR" w:hAnsi="ISOCPEUR" w:cs="Arial"/>
          <w:szCs w:val="16"/>
        </w:rPr>
        <w:t xml:space="preserve"> °</w:t>
      </w:r>
      <w:r w:rsidRPr="00C67A2E">
        <w:rPr>
          <w:rFonts w:ascii="ISOCPEUR" w:hAnsi="ISOCPEUR" w:cs="Arial"/>
        </w:rPr>
        <w:t>, sklonom panelov 15</w:t>
      </w:r>
      <w:r w:rsidRPr="00C67A2E">
        <w:rPr>
          <w:rFonts w:ascii="ISOCPEUR" w:hAnsi="ISOCPEUR" w:cs="Arial"/>
          <w:szCs w:val="16"/>
        </w:rPr>
        <w:t xml:space="preserve"> °</w:t>
      </w:r>
      <w:r w:rsidRPr="00C67A2E">
        <w:rPr>
          <w:rFonts w:ascii="ISOCPEUR" w:hAnsi="ISOCPEUR" w:cs="Arial"/>
        </w:rPr>
        <w:t xml:space="preserve"> určená na </w:t>
      </w:r>
      <w:r w:rsidR="00C67A2E">
        <w:rPr>
          <w:rFonts w:ascii="ISOCPEUR" w:hAnsi="ISOCPEUR" w:cs="Arial"/>
        </w:rPr>
        <w:t xml:space="preserve">8,97 </w:t>
      </w:r>
      <w:r w:rsidRPr="00C67A2E">
        <w:rPr>
          <w:rFonts w:ascii="ISOCPEUR" w:hAnsi="ISOCPEUR" w:cs="Arial"/>
        </w:rPr>
        <w:t>MWh. Výpočtový model uvažoval systémové straty na kábloch a elektronike meničov 14%.</w:t>
      </w:r>
    </w:p>
    <w:p w14:paraId="0AC02185" w14:textId="77777777" w:rsidR="005E08B8" w:rsidRPr="00C67A2E" w:rsidRDefault="005E08B8" w:rsidP="005E08B8">
      <w:pPr>
        <w:rPr>
          <w:rFonts w:ascii="ISOCPEUR" w:hAnsi="ISOCPEUR"/>
        </w:rPr>
      </w:pPr>
    </w:p>
    <w:p w14:paraId="33A4F39C" w14:textId="693E27CB" w:rsidR="001B1161" w:rsidRPr="00C67A2E" w:rsidRDefault="001B1161" w:rsidP="001B1161">
      <w:pPr>
        <w:pStyle w:val="Nadpis2"/>
        <w:spacing w:line="276" w:lineRule="auto"/>
        <w:rPr>
          <w:rFonts w:ascii="ISOCPEUR" w:hAnsi="ISOCPEUR" w:cs="Arial"/>
        </w:rPr>
      </w:pPr>
      <w:r w:rsidRPr="00C67A2E">
        <w:rPr>
          <w:rFonts w:ascii="ISOCPEUR" w:hAnsi="ISOCPEUR" w:cs="Arial"/>
        </w:rPr>
        <w:t>Druh prostredia a krytie</w:t>
      </w:r>
      <w:bookmarkEnd w:id="11"/>
    </w:p>
    <w:p w14:paraId="5A2274D9" w14:textId="77777777" w:rsidR="001B1161" w:rsidRPr="00C67A2E" w:rsidRDefault="001B1161" w:rsidP="001B1161">
      <w:pPr>
        <w:pStyle w:val="Odsekzoznamu"/>
        <w:numPr>
          <w:ilvl w:val="0"/>
          <w:numId w:val="16"/>
        </w:numPr>
        <w:rPr>
          <w:rFonts w:ascii="ISOCPEUR" w:hAnsi="ISOCPEUR" w:cs="Arial"/>
          <w:b/>
        </w:rPr>
      </w:pPr>
      <w:bookmarkStart w:id="12" w:name="_Hlk108629625"/>
      <w:r w:rsidRPr="00C67A2E">
        <w:rPr>
          <w:rFonts w:ascii="ISOCPEUR" w:hAnsi="ISOCPEUR" w:cs="Arial"/>
          <w:b/>
        </w:rPr>
        <w:t>Vnútorná el. inštalácia FVE:</w:t>
      </w:r>
    </w:p>
    <w:p w14:paraId="76E9861D" w14:textId="77777777" w:rsidR="001B1161" w:rsidRPr="00C67A2E" w:rsidRDefault="001B1161" w:rsidP="001B1161">
      <w:pPr>
        <w:rPr>
          <w:rFonts w:ascii="ISOCPEUR" w:hAnsi="ISOCPEUR" w:cs="Arial"/>
        </w:rPr>
      </w:pPr>
      <w:r w:rsidRPr="00C67A2E">
        <w:rPr>
          <w:rFonts w:ascii="ISOCPEUR" w:hAnsi="ISOCPEUR" w:cs="Arial"/>
        </w:rPr>
        <w:t>V riešených priestoroch platí toto triedenie vonkajších vplyvov:</w:t>
      </w:r>
    </w:p>
    <w:p w14:paraId="77CB0C34" w14:textId="46B755E0" w:rsidR="001B1161" w:rsidRPr="00C67A2E" w:rsidRDefault="001B1161" w:rsidP="001B1161">
      <w:pPr>
        <w:rPr>
          <w:rFonts w:ascii="ISOCPEUR" w:hAnsi="ISOCPEUR" w:cs="Arial"/>
        </w:rPr>
      </w:pPr>
      <w:r w:rsidRPr="00C67A2E">
        <w:rPr>
          <w:rFonts w:ascii="ISOCPEUR" w:hAnsi="ISOCPEUR" w:cs="Arial"/>
        </w:rPr>
        <w:t>AA5,AB5,AC1 ,AD1 ,AE1 ,AF1 ,AG1 ,AH1 ,AK1 ,AL1 ,AM1</w:t>
      </w:r>
      <w:r w:rsidR="00614EC7" w:rsidRPr="00C67A2E">
        <w:rPr>
          <w:rFonts w:ascii="ISOCPEUR" w:hAnsi="ISOCPEUR" w:cs="Arial"/>
        </w:rPr>
        <w:t>-2</w:t>
      </w:r>
      <w:r w:rsidRPr="00C67A2E">
        <w:rPr>
          <w:rFonts w:ascii="ISOCPEUR" w:hAnsi="ISOCPEUR" w:cs="Arial"/>
        </w:rPr>
        <w:t xml:space="preserve"> ,AN1 ,AP</w:t>
      </w:r>
      <w:r w:rsidR="00D6067B" w:rsidRPr="00C67A2E">
        <w:rPr>
          <w:rFonts w:ascii="ISOCPEUR" w:hAnsi="ISOCPEUR" w:cs="Arial"/>
        </w:rPr>
        <w:t>2</w:t>
      </w:r>
      <w:r w:rsidRPr="00C67A2E">
        <w:rPr>
          <w:rFonts w:ascii="ISOCPEUR" w:hAnsi="ISOCPEUR" w:cs="Arial"/>
        </w:rPr>
        <w:t xml:space="preserve"> ,AQ1 ,BA</w:t>
      </w:r>
      <w:r w:rsidR="00AD0BA9" w:rsidRPr="00C67A2E">
        <w:rPr>
          <w:rFonts w:ascii="ISOCPEUR" w:hAnsi="ISOCPEUR" w:cs="Arial"/>
        </w:rPr>
        <w:t>1</w:t>
      </w:r>
      <w:r w:rsidRPr="00C67A2E">
        <w:rPr>
          <w:rFonts w:ascii="ISOCPEUR" w:hAnsi="ISOCPEUR" w:cs="Arial"/>
        </w:rPr>
        <w:t>,</w:t>
      </w:r>
      <w:r w:rsidR="00BA285D" w:rsidRPr="00C67A2E">
        <w:rPr>
          <w:rFonts w:ascii="ISOCPEUR" w:hAnsi="ISOCPEUR" w:cs="Arial"/>
        </w:rPr>
        <w:t>BB2,</w:t>
      </w:r>
      <w:r w:rsidRPr="00C67A2E">
        <w:rPr>
          <w:rFonts w:ascii="ISOCPEUR" w:hAnsi="ISOCPEUR" w:cs="Arial"/>
        </w:rPr>
        <w:t>BC2,</w:t>
      </w:r>
      <w:r w:rsidR="00BA285D" w:rsidRPr="00C67A2E">
        <w:rPr>
          <w:rFonts w:ascii="ISOCPEUR" w:hAnsi="ISOCPEUR" w:cs="Arial"/>
        </w:rPr>
        <w:t>BD1,</w:t>
      </w:r>
      <w:r w:rsidRPr="00C67A2E">
        <w:rPr>
          <w:rFonts w:ascii="ISOCPEUR" w:hAnsi="ISOCPEUR" w:cs="Arial"/>
        </w:rPr>
        <w:t>BE1 ,CA1 ,CB1</w:t>
      </w:r>
    </w:p>
    <w:p w14:paraId="724D925C" w14:textId="358BFC9C" w:rsidR="001B1161" w:rsidRPr="00C67A2E" w:rsidRDefault="001B1161" w:rsidP="001B1161">
      <w:pPr>
        <w:rPr>
          <w:rFonts w:ascii="ISOCPEUR" w:hAnsi="ISOCPEUR" w:cs="Arial"/>
        </w:rPr>
      </w:pPr>
      <w:r w:rsidRPr="00C67A2E">
        <w:rPr>
          <w:rFonts w:ascii="ISOCPEUR" w:hAnsi="ISOCPEUR" w:cs="Arial"/>
        </w:rPr>
        <w:t>Všetky triedy vonkajších vplyvov majú požadovanú charakteristiku pre výber a inštaláciu zariadení normálne</w:t>
      </w:r>
      <w:r w:rsidR="00EF15E5" w:rsidRPr="00C67A2E">
        <w:rPr>
          <w:rFonts w:ascii="ISOCPEUR" w:hAnsi="ISOCPEUR" w:cs="Arial"/>
        </w:rPr>
        <w:t xml:space="preserve"> </w:t>
      </w:r>
      <w:r w:rsidRPr="00C67A2E">
        <w:rPr>
          <w:rFonts w:ascii="ISOCPEUR" w:hAnsi="ISOCPEUR" w:cs="Arial"/>
        </w:rPr>
        <w:t>priestory</w:t>
      </w:r>
    </w:p>
    <w:p w14:paraId="24F4C3F7" w14:textId="77777777" w:rsidR="001B1161" w:rsidRPr="00C67A2E" w:rsidRDefault="001B1161" w:rsidP="001404B5">
      <w:pPr>
        <w:pStyle w:val="Odsekzoznamu"/>
        <w:numPr>
          <w:ilvl w:val="0"/>
          <w:numId w:val="16"/>
        </w:numPr>
        <w:rPr>
          <w:rFonts w:ascii="ISOCPEUR" w:hAnsi="ISOCPEUR" w:cs="Arial"/>
          <w:b/>
        </w:rPr>
      </w:pPr>
      <w:r w:rsidRPr="00C67A2E">
        <w:rPr>
          <w:rFonts w:ascii="ISOCPEUR" w:hAnsi="ISOCPEUR" w:cs="Arial"/>
          <w:b/>
        </w:rPr>
        <w:t>Vonkajšia elektroinštalácia FVE:</w:t>
      </w:r>
    </w:p>
    <w:p w14:paraId="5D0EADF9" w14:textId="78EF93D7" w:rsidR="001B1161" w:rsidRPr="00C67A2E" w:rsidRDefault="001B1161" w:rsidP="001B1161">
      <w:pPr>
        <w:rPr>
          <w:rFonts w:ascii="ISOCPEUR" w:hAnsi="ISOCPEUR" w:cs="Arial"/>
        </w:rPr>
      </w:pPr>
      <w:r w:rsidRPr="00C67A2E">
        <w:rPr>
          <w:rFonts w:ascii="ISOCPEUR" w:hAnsi="ISOCPEUR" w:cs="Arial"/>
        </w:rPr>
        <w:t>AA7,AB7,AC1</w:t>
      </w:r>
      <w:r w:rsidR="00EF15E5" w:rsidRPr="00C67A2E">
        <w:rPr>
          <w:rFonts w:ascii="ISOCPEUR" w:hAnsi="ISOCPEUR" w:cs="Arial"/>
        </w:rPr>
        <w:t xml:space="preserve">, </w:t>
      </w:r>
      <w:r w:rsidRPr="00C67A2E">
        <w:rPr>
          <w:rFonts w:ascii="ISOCPEUR" w:hAnsi="ISOCPEUR" w:cs="Arial"/>
        </w:rPr>
        <w:t>AD</w:t>
      </w:r>
      <w:r w:rsidR="00EF15E5" w:rsidRPr="00C67A2E">
        <w:rPr>
          <w:rFonts w:ascii="ISOCPEUR" w:hAnsi="ISOCPEUR" w:cs="Arial"/>
        </w:rPr>
        <w:t xml:space="preserve">4 dážď, </w:t>
      </w:r>
      <w:r w:rsidRPr="00C67A2E">
        <w:rPr>
          <w:rFonts w:ascii="ISOCPEUR" w:hAnsi="ISOCPEUR" w:cs="Arial"/>
        </w:rPr>
        <w:t>AE1,AF1,AG</w:t>
      </w:r>
      <w:r w:rsidR="00614EC7" w:rsidRPr="00C67A2E">
        <w:rPr>
          <w:rFonts w:ascii="ISOCPEUR" w:hAnsi="ISOCPEUR" w:cs="Arial"/>
        </w:rPr>
        <w:t>2</w:t>
      </w:r>
      <w:r w:rsidRPr="00C67A2E">
        <w:rPr>
          <w:rFonts w:ascii="ISOCPEUR" w:hAnsi="ISOCPEUR" w:cs="Arial"/>
        </w:rPr>
        <w:t>,AH1,AK1,AL1,</w:t>
      </w:r>
      <w:r w:rsidR="00614EC7" w:rsidRPr="00C67A2E">
        <w:rPr>
          <w:rFonts w:ascii="ISOCPEUR" w:hAnsi="ISOCPEUR" w:cs="Arial"/>
        </w:rPr>
        <w:t>AM1-2,</w:t>
      </w:r>
      <w:r w:rsidRPr="00C67A2E">
        <w:rPr>
          <w:rFonts w:ascii="ISOCPEUR" w:hAnsi="ISOCPEUR" w:cs="Arial"/>
        </w:rPr>
        <w:t>AN3,AP</w:t>
      </w:r>
      <w:r w:rsidR="00D6067B" w:rsidRPr="00C67A2E">
        <w:rPr>
          <w:rFonts w:ascii="ISOCPEUR" w:hAnsi="ISOCPEUR" w:cs="Arial"/>
        </w:rPr>
        <w:t>2</w:t>
      </w:r>
      <w:r w:rsidRPr="00C67A2E">
        <w:rPr>
          <w:rFonts w:ascii="ISOCPEUR" w:hAnsi="ISOCPEUR" w:cs="Arial"/>
        </w:rPr>
        <w:t>,AQ2,</w:t>
      </w:r>
      <w:r w:rsidR="00D6067B" w:rsidRPr="00C67A2E">
        <w:rPr>
          <w:rFonts w:ascii="ISOCPEUR" w:hAnsi="ISOCPEUR" w:cs="Arial"/>
        </w:rPr>
        <w:t>AR2,</w:t>
      </w:r>
      <w:r w:rsidR="00AD0BA9" w:rsidRPr="00C67A2E">
        <w:rPr>
          <w:rFonts w:ascii="ISOCPEUR" w:hAnsi="ISOCPEUR" w:cs="Arial"/>
        </w:rPr>
        <w:t>AS2,AT1,AU2,</w:t>
      </w:r>
      <w:r w:rsidRPr="00C67A2E">
        <w:rPr>
          <w:rFonts w:ascii="ISOCPEUR" w:hAnsi="ISOCPEUR" w:cs="Arial"/>
        </w:rPr>
        <w:t>BA</w:t>
      </w:r>
      <w:r w:rsidR="00BA285D" w:rsidRPr="00C67A2E">
        <w:rPr>
          <w:rFonts w:ascii="ISOCPEUR" w:hAnsi="ISOCPEUR" w:cs="Arial"/>
        </w:rPr>
        <w:t>1</w:t>
      </w:r>
      <w:r w:rsidRPr="00C67A2E">
        <w:rPr>
          <w:rFonts w:ascii="ISOCPEUR" w:hAnsi="ISOCPEUR" w:cs="Arial"/>
        </w:rPr>
        <w:t>,</w:t>
      </w:r>
      <w:r w:rsidR="00BA285D" w:rsidRPr="00C67A2E">
        <w:rPr>
          <w:rFonts w:ascii="ISOCPEUR" w:hAnsi="ISOCPEUR" w:cs="Arial"/>
        </w:rPr>
        <w:t>BB2,</w:t>
      </w:r>
      <w:r w:rsidRPr="00C67A2E">
        <w:rPr>
          <w:rFonts w:ascii="ISOCPEUR" w:hAnsi="ISOCPEUR" w:cs="Arial"/>
        </w:rPr>
        <w:t>BC2,</w:t>
      </w:r>
      <w:r w:rsidR="00BA285D" w:rsidRPr="00C67A2E">
        <w:rPr>
          <w:rFonts w:ascii="ISOCPEUR" w:hAnsi="ISOCPEUR" w:cs="Arial"/>
        </w:rPr>
        <w:t>BD1,</w:t>
      </w:r>
      <w:r w:rsidRPr="00C67A2E">
        <w:rPr>
          <w:rFonts w:ascii="ISOCPEUR" w:hAnsi="ISOCPEUR" w:cs="Arial"/>
        </w:rPr>
        <w:t>BE1,CA1,CB1</w:t>
      </w:r>
      <w:r w:rsidR="00EF15E5" w:rsidRPr="00C67A2E">
        <w:rPr>
          <w:rFonts w:ascii="ISOCPEUR" w:hAnsi="ISOCPEUR" w:cs="Arial"/>
        </w:rPr>
        <w:t>.</w:t>
      </w:r>
    </w:p>
    <w:bookmarkEnd w:id="12"/>
    <w:p w14:paraId="17352218" w14:textId="77777777" w:rsidR="00DD377E" w:rsidRPr="00C67A2E" w:rsidRDefault="00DD377E" w:rsidP="001B1161">
      <w:pPr>
        <w:rPr>
          <w:rFonts w:ascii="ISOCPEUR" w:hAnsi="ISOCPEUR" w:cs="Arial"/>
        </w:rPr>
      </w:pPr>
    </w:p>
    <w:p w14:paraId="6C69B720" w14:textId="77777777" w:rsidR="001B1161" w:rsidRPr="00C67A2E" w:rsidRDefault="001B1161" w:rsidP="001B1161">
      <w:pPr>
        <w:rPr>
          <w:rFonts w:ascii="ISOCPEUR" w:hAnsi="ISOCPEUR" w:cs="Arial"/>
        </w:rPr>
      </w:pPr>
      <w:r w:rsidRPr="00C67A2E">
        <w:rPr>
          <w:rFonts w:ascii="ISOCPEUR" w:hAnsi="ISOCPEUR" w:cs="Arial"/>
        </w:rPr>
        <w:t>Priestory z hľadiska nebezpečenstva úrazu el. prúdom podľa STN 33 2000-4-41:</w:t>
      </w:r>
    </w:p>
    <w:p w14:paraId="2EA3409C" w14:textId="77777777" w:rsidR="00B830F7" w:rsidRPr="00C67A2E" w:rsidRDefault="001B1161" w:rsidP="001B1161">
      <w:pPr>
        <w:rPr>
          <w:rFonts w:ascii="ISOCPEUR" w:hAnsi="ISOCPEUR" w:cs="Arial"/>
        </w:rPr>
      </w:pPr>
      <w:r w:rsidRPr="00C67A2E">
        <w:rPr>
          <w:rFonts w:ascii="ISOCPEUR" w:hAnsi="ISOCPEUR" w:cs="Arial"/>
        </w:rPr>
        <w:t xml:space="preserve">Riešené priestory vo vnútri objektov - priestory normálne </w:t>
      </w:r>
    </w:p>
    <w:p w14:paraId="47F26F6C" w14:textId="77777777" w:rsidR="001B1161" w:rsidRPr="00C67A2E" w:rsidRDefault="001B1161" w:rsidP="001B1161">
      <w:pPr>
        <w:rPr>
          <w:rFonts w:ascii="ISOCPEUR" w:hAnsi="ISOCPEUR" w:cs="Arial"/>
        </w:rPr>
      </w:pPr>
      <w:r w:rsidRPr="00C67A2E">
        <w:rPr>
          <w:rFonts w:ascii="ISOCPEUR" w:hAnsi="ISOCPEUR" w:cs="Arial"/>
        </w:rPr>
        <w:t>Vonkajšie priestory - priestory zvlášť nebezpečné</w:t>
      </w:r>
    </w:p>
    <w:p w14:paraId="3AA95867" w14:textId="378B09FB" w:rsidR="00B830F7" w:rsidRPr="00C67A2E" w:rsidRDefault="00B830F7" w:rsidP="001B1161">
      <w:pPr>
        <w:rPr>
          <w:rFonts w:ascii="ISOCPEUR" w:hAnsi="ISOCPEUR" w:cs="Arial"/>
        </w:rPr>
      </w:pPr>
    </w:p>
    <w:p w14:paraId="0DB13CEA" w14:textId="77777777" w:rsidR="001B1161" w:rsidRPr="00C67A2E" w:rsidRDefault="001B1161" w:rsidP="001B1161">
      <w:pPr>
        <w:rPr>
          <w:rFonts w:ascii="ISOCPEUR" w:hAnsi="ISOCPEUR" w:cs="Arial"/>
        </w:rPr>
      </w:pPr>
      <w:r w:rsidRPr="00C67A2E">
        <w:rPr>
          <w:rFonts w:ascii="ISOCPEUR" w:hAnsi="ISOCPEUR" w:cs="Arial"/>
        </w:rPr>
        <w:lastRenderedPageBreak/>
        <w:t>Určeným triedam vonkajších vplyvov musí zodpovedať prevedenie elektroinštalácie podľa STN 33 2000-4-41, STN 33 2000-5-51 a ďalších súvisiacich platných noriem. Uvedené triedy vonkajších vplyvov musia byť pred uvedením zariadenia do prevádzky preverené a potvrdené alebo opravené. V prípade zmeny charakteru miestností sa musí prekontrolovať, či elektrické zariadenia vyhovujú zmeneným podmienkam.</w:t>
      </w:r>
    </w:p>
    <w:p w14:paraId="71788608" w14:textId="77777777" w:rsidR="00451DBA" w:rsidRPr="00C67A2E" w:rsidRDefault="00451DBA" w:rsidP="00451DBA">
      <w:pPr>
        <w:pStyle w:val="Nadpis1"/>
        <w:rPr>
          <w:rFonts w:ascii="ISOCPEUR" w:hAnsi="ISOCPEUR" w:cs="Arial"/>
        </w:rPr>
      </w:pPr>
      <w:r w:rsidRPr="00C67A2E">
        <w:rPr>
          <w:rFonts w:ascii="ISOCPEUR" w:hAnsi="ISOCPEUR" w:cs="Arial"/>
        </w:rPr>
        <w:t>hlavné rozpojovacie miesto HRM</w:t>
      </w:r>
    </w:p>
    <w:p w14:paraId="37BAE621" w14:textId="23E477BD" w:rsidR="00451DBA" w:rsidRPr="00C67A2E" w:rsidRDefault="00113969" w:rsidP="00451DBA">
      <w:pPr>
        <w:rPr>
          <w:rFonts w:ascii="ISOCPEUR" w:hAnsi="ISOCPEUR" w:cs="Arial"/>
        </w:rPr>
      </w:pPr>
      <w:r w:rsidRPr="00C67A2E">
        <w:rPr>
          <w:rFonts w:ascii="ISOCPEUR" w:hAnsi="ISOCPEUR" w:cs="Arial"/>
        </w:rPr>
        <w:tab/>
      </w:r>
      <w:r w:rsidR="00451DBA" w:rsidRPr="00C67A2E">
        <w:rPr>
          <w:rFonts w:ascii="ISOCPEUR" w:hAnsi="ISOCPEUR" w:cs="Arial"/>
        </w:rPr>
        <w:t>Pri strate napätia v distribučnej sústave musí byť zaistené, aby FVE nedodávala vyrobenú elektrickú energiu do distribučnej sústavy.</w:t>
      </w:r>
      <w:r w:rsidR="00F11041" w:rsidRPr="00C67A2E">
        <w:rPr>
          <w:rFonts w:ascii="ISOCPEUR" w:hAnsi="ISOCPEUR" w:cs="Arial"/>
        </w:rPr>
        <w:t xml:space="preserve"> Pomocou </w:t>
      </w:r>
      <w:r w:rsidRPr="00C67A2E">
        <w:rPr>
          <w:rFonts w:ascii="ISOCPEUR" w:hAnsi="ISOCPEUR" w:cs="Arial"/>
        </w:rPr>
        <w:t xml:space="preserve">sieťovej ochrany - </w:t>
      </w:r>
      <w:r w:rsidR="00F11041" w:rsidRPr="00C67A2E">
        <w:rPr>
          <w:rFonts w:ascii="ISOCPEUR" w:hAnsi="ISOCPEUR" w:cs="Arial"/>
        </w:rPr>
        <w:t xml:space="preserve">zariadenia </w:t>
      </w:r>
      <w:r w:rsidR="0008610A" w:rsidRPr="00C67A2E">
        <w:rPr>
          <w:rFonts w:ascii="ISOCPEUR" w:hAnsi="ISOCPEUR" w:cs="Arial"/>
        </w:rPr>
        <w:t xml:space="preserve">napr. </w:t>
      </w:r>
      <w:proofErr w:type="spellStart"/>
      <w:r w:rsidR="00610046" w:rsidRPr="00C67A2E">
        <w:rPr>
          <w:rFonts w:ascii="ISOCPEUR" w:hAnsi="ISOCPEUR" w:cs="Arial"/>
        </w:rPr>
        <w:t>MainsPro</w:t>
      </w:r>
      <w:proofErr w:type="spellEnd"/>
      <w:r w:rsidR="00F71919" w:rsidRPr="00C67A2E">
        <w:rPr>
          <w:rFonts w:ascii="ISOCPEUR" w:hAnsi="ISOCPEUR" w:cs="Arial"/>
        </w:rPr>
        <w:t xml:space="preserve"> </w:t>
      </w:r>
      <w:r w:rsidR="00EA7E0D" w:rsidRPr="00C67A2E">
        <w:rPr>
          <w:rFonts w:ascii="ISOCPEUR" w:hAnsi="ISOCPEUR" w:cs="Arial"/>
        </w:rPr>
        <w:t>je</w:t>
      </w:r>
      <w:r w:rsidR="00F11041" w:rsidRPr="00C67A2E">
        <w:rPr>
          <w:rFonts w:ascii="ISOCPEUR" w:hAnsi="ISOCPEUR" w:cs="Arial"/>
        </w:rPr>
        <w:t xml:space="preserve"> sledované napätie distribučnej siete</w:t>
      </w:r>
      <w:r w:rsidR="00093D47" w:rsidRPr="00C67A2E">
        <w:rPr>
          <w:rFonts w:ascii="ISOCPEUR" w:hAnsi="ISOCPEUR" w:cs="Arial"/>
        </w:rPr>
        <w:t xml:space="preserve">, pri výpadku napätia v distribučnej sieti </w:t>
      </w:r>
      <w:r w:rsidR="00F11041" w:rsidRPr="00C67A2E">
        <w:rPr>
          <w:rFonts w:ascii="ISOCPEUR" w:hAnsi="ISOCPEUR" w:cs="Arial"/>
        </w:rPr>
        <w:t xml:space="preserve"> </w:t>
      </w:r>
      <w:r w:rsidR="00093D47" w:rsidRPr="00C67A2E">
        <w:rPr>
          <w:rFonts w:ascii="ISOCPEUR" w:hAnsi="ISOCPEUR" w:cs="Arial"/>
        </w:rPr>
        <w:t xml:space="preserve">sa odpojí </w:t>
      </w:r>
      <w:r w:rsidR="00F11041" w:rsidRPr="00C67A2E">
        <w:rPr>
          <w:rFonts w:ascii="ISOCPEUR" w:hAnsi="ISOCPEUR" w:cs="Arial"/>
        </w:rPr>
        <w:t>stýkač – HRM</w:t>
      </w:r>
      <w:r w:rsidR="00F71919" w:rsidRPr="00C67A2E">
        <w:rPr>
          <w:rFonts w:ascii="ISOCPEUR" w:hAnsi="ISOCPEUR" w:cs="Arial"/>
        </w:rPr>
        <w:t xml:space="preserve"> KM </w:t>
      </w:r>
      <w:r w:rsidR="00F11041" w:rsidRPr="00C67A2E">
        <w:rPr>
          <w:rFonts w:ascii="ISOCPEUR" w:hAnsi="ISOCPEUR" w:cs="Arial"/>
        </w:rPr>
        <w:t xml:space="preserve"> pre odpojenie FVE od siete. </w:t>
      </w:r>
      <w:proofErr w:type="spellStart"/>
      <w:r w:rsidR="00610046" w:rsidRPr="00C67A2E">
        <w:rPr>
          <w:rFonts w:ascii="ISOCPEUR" w:hAnsi="ISOCPEUR" w:cs="Arial"/>
        </w:rPr>
        <w:t>MainsPro</w:t>
      </w:r>
      <w:proofErr w:type="spellEnd"/>
      <w:r w:rsidR="00610046" w:rsidRPr="00C67A2E">
        <w:rPr>
          <w:rFonts w:ascii="ISOCPEUR" w:hAnsi="ISOCPEUR" w:cs="Arial"/>
        </w:rPr>
        <w:t xml:space="preserve"> </w:t>
      </w:r>
      <w:r w:rsidR="00EA7E0D" w:rsidRPr="00C67A2E">
        <w:rPr>
          <w:rFonts w:ascii="ISOCPEUR" w:hAnsi="ISOCPEUR" w:cs="Arial"/>
        </w:rPr>
        <w:t>j</w:t>
      </w:r>
      <w:r w:rsidR="006929DA" w:rsidRPr="00C67A2E">
        <w:rPr>
          <w:rFonts w:ascii="ISOCPEUR" w:hAnsi="ISOCPEUR" w:cs="Arial"/>
        </w:rPr>
        <w:t xml:space="preserve">e použitý s pomocným bezpotenciálovým kontaktom, cez ktorý dáva signál o stave. </w:t>
      </w:r>
      <w:r w:rsidR="00451DBA" w:rsidRPr="00C67A2E">
        <w:rPr>
          <w:rFonts w:ascii="ISOCPEUR" w:hAnsi="ISOCPEUR" w:cs="Arial"/>
        </w:rPr>
        <w:t xml:space="preserve"> Prevádzka zariadenia musí byť v súlade s platnými technickými podmienkami</w:t>
      </w:r>
      <w:r w:rsidR="000E0066" w:rsidRPr="00C67A2E">
        <w:rPr>
          <w:rFonts w:ascii="ISOCPEUR" w:hAnsi="ISOCPEUR" w:cs="Arial"/>
        </w:rPr>
        <w:t xml:space="preserve"> prevádzkovateľa distribučnej sústavy</w:t>
      </w:r>
      <w:r w:rsidR="00451DBA" w:rsidRPr="00C67A2E">
        <w:rPr>
          <w:rFonts w:ascii="ISOCPEUR" w:hAnsi="ISOCPEUR" w:cs="Arial"/>
        </w:rPr>
        <w:t xml:space="preserve">! </w:t>
      </w:r>
      <w:r w:rsidR="00B53CDE" w:rsidRPr="00C67A2E">
        <w:rPr>
          <w:rFonts w:ascii="ISOCPEUR" w:hAnsi="ISOCPEUR" w:cs="Arial"/>
        </w:rPr>
        <w:t xml:space="preserve">V súlade so schválenými schémami zapojenia </w:t>
      </w:r>
      <w:r w:rsidR="003B090F" w:rsidRPr="00C67A2E">
        <w:rPr>
          <w:rFonts w:ascii="ISOCPEUR" w:hAnsi="ISOCPEUR" w:cs="Arial"/>
        </w:rPr>
        <w:t>ONGRID</w:t>
      </w:r>
      <w:r w:rsidR="00B53CDE" w:rsidRPr="00C67A2E">
        <w:rPr>
          <w:rFonts w:ascii="ISOCPEUR" w:hAnsi="ISOCPEUR" w:cs="Arial"/>
        </w:rPr>
        <w:t xml:space="preserve"> systémov distribučnej spoločnosti je</w:t>
      </w:r>
      <w:r w:rsidR="00451DBA" w:rsidRPr="00C67A2E">
        <w:rPr>
          <w:rFonts w:ascii="ISOCPEUR" w:hAnsi="ISOCPEUR" w:cs="Arial"/>
        </w:rPr>
        <w:t xml:space="preserve"> potrebné upraviť elektromerový rozvádzač pre meranie činného odberu elektriny a dodávky elektriny, meranie jalovej dodávky elektriny a odberu  elektriny s diaľkovým odpočtom dát. Za správne zapojenie a nastavenie zariadenia na výrobu elektriny a splnenie vyššie uvedených podmienok je zodpovedný technik pri realizácii!</w:t>
      </w:r>
    </w:p>
    <w:p w14:paraId="181B5855" w14:textId="77777777" w:rsidR="005B79D6" w:rsidRPr="00C67A2E" w:rsidRDefault="005B79D6" w:rsidP="005B79D6">
      <w:pPr>
        <w:pStyle w:val="Nadpis1"/>
        <w:rPr>
          <w:rFonts w:ascii="ISOCPEUR" w:hAnsi="ISOCPEUR" w:cs="Arial"/>
        </w:rPr>
      </w:pPr>
      <w:bookmarkStart w:id="13" w:name="bookmark26"/>
      <w:r w:rsidRPr="00C67A2E">
        <w:rPr>
          <w:rFonts w:ascii="ISOCPEUR" w:hAnsi="ISOCPEUR" w:cs="Arial"/>
        </w:rPr>
        <w:t>Pospájanie elektrických zariadení</w:t>
      </w:r>
      <w:bookmarkEnd w:id="13"/>
    </w:p>
    <w:p w14:paraId="6C186E46" w14:textId="77777777" w:rsidR="007B3066" w:rsidRPr="00C67A2E" w:rsidRDefault="005B79D6" w:rsidP="005B79D6">
      <w:pPr>
        <w:rPr>
          <w:rFonts w:ascii="ISOCPEUR" w:hAnsi="ISOCPEUR" w:cs="Arial"/>
        </w:rPr>
      </w:pPr>
      <w:r w:rsidRPr="00C67A2E">
        <w:rPr>
          <w:rFonts w:ascii="ISOCPEUR" w:hAnsi="ISOCPEUR" w:cs="Arial"/>
        </w:rPr>
        <w:tab/>
        <w:t>Je prevedené podľa STN 33 2000-4-41, STN 33 2000-5-54. Cieľom ochranného pospájania je vyrovnať v blízkosti chránenej časti všetkých dosiahnuteľných vodivých častí na rovnakú úroveň s nulovým potenciálom zeme. Pre FVE je prevedené hlavné a doplnkové pospájanie.</w:t>
      </w:r>
    </w:p>
    <w:p w14:paraId="004B5285" w14:textId="77777777" w:rsidR="00B3593A" w:rsidRPr="00C67A2E" w:rsidRDefault="00B3593A" w:rsidP="00885C24">
      <w:pPr>
        <w:pStyle w:val="Odsekzoznamu"/>
        <w:keepNext/>
        <w:keepLines/>
        <w:numPr>
          <w:ilvl w:val="0"/>
          <w:numId w:val="2"/>
        </w:numPr>
        <w:spacing w:before="200" w:after="120"/>
        <w:contextualSpacing w:val="0"/>
        <w:outlineLvl w:val="1"/>
        <w:rPr>
          <w:rFonts w:ascii="ISOCPEUR" w:eastAsiaTheme="majorEastAsia" w:hAnsi="ISOCPEUR" w:cs="Arial"/>
          <w:b/>
          <w:bCs/>
          <w:caps/>
          <w:vanish/>
          <w:color w:val="000000" w:themeColor="text1"/>
          <w:szCs w:val="20"/>
          <w:lang w:eastAsia="en-US"/>
        </w:rPr>
      </w:pPr>
    </w:p>
    <w:p w14:paraId="64A958C2" w14:textId="77777777" w:rsidR="001628D7" w:rsidRPr="00C67A2E" w:rsidRDefault="001D13C2" w:rsidP="00D7205D">
      <w:pPr>
        <w:pStyle w:val="Nadpis2"/>
        <w:numPr>
          <w:ilvl w:val="0"/>
          <w:numId w:val="0"/>
        </w:numPr>
        <w:ind w:left="720" w:hanging="720"/>
        <w:rPr>
          <w:rFonts w:ascii="ISOCPEUR" w:hAnsi="ISOCPEUR" w:cs="Arial"/>
        </w:rPr>
      </w:pPr>
      <w:bookmarkStart w:id="14" w:name="bookmark27"/>
      <w:r w:rsidRPr="00C67A2E">
        <w:rPr>
          <w:rFonts w:ascii="ISOCPEUR" w:hAnsi="ISOCPEUR" w:cs="Arial"/>
        </w:rPr>
        <w:t>5</w:t>
      </w:r>
      <w:r w:rsidR="00D7205D" w:rsidRPr="00C67A2E">
        <w:rPr>
          <w:rFonts w:ascii="ISOCPEUR" w:hAnsi="ISOCPEUR" w:cs="Arial"/>
        </w:rPr>
        <w:t>.1.</w:t>
      </w:r>
      <w:r w:rsidR="001628D7" w:rsidRPr="00C67A2E">
        <w:rPr>
          <w:rFonts w:ascii="ISOCPEUR" w:hAnsi="ISOCPEUR" w:cs="Arial"/>
        </w:rPr>
        <w:t>Hlavné pospájanie</w:t>
      </w:r>
      <w:bookmarkEnd w:id="14"/>
    </w:p>
    <w:p w14:paraId="62492089" w14:textId="25F78FB8" w:rsidR="009709B2" w:rsidRPr="00C67A2E" w:rsidRDefault="001628D7" w:rsidP="009709B2">
      <w:pPr>
        <w:rPr>
          <w:rFonts w:ascii="ISOCPEUR" w:hAnsi="ISOCPEUR" w:cs="Arial"/>
        </w:rPr>
      </w:pPr>
      <w:r w:rsidRPr="00C67A2E">
        <w:rPr>
          <w:rFonts w:ascii="ISOCPEUR" w:hAnsi="ISOCPEUR" w:cs="Arial"/>
        </w:rPr>
        <w:tab/>
      </w:r>
      <w:r w:rsidR="009709B2" w:rsidRPr="00C67A2E">
        <w:rPr>
          <w:rFonts w:ascii="ISOCPEUR" w:hAnsi="ISOCPEUR" w:cs="Arial"/>
        </w:rPr>
        <w:t xml:space="preserve">Hlavné pospájanie v objekte tvorí základ pre vyrovnanie potenciálu medzi všetkými neživými časťami. Pre FVE sa navrhuje </w:t>
      </w:r>
      <w:proofErr w:type="spellStart"/>
      <w:r w:rsidR="009709B2" w:rsidRPr="00C67A2E">
        <w:rPr>
          <w:rFonts w:ascii="ISOCPEUR" w:hAnsi="ISOCPEUR" w:cs="Arial"/>
        </w:rPr>
        <w:t>ekvipotenciálna</w:t>
      </w:r>
      <w:proofErr w:type="spellEnd"/>
      <w:r w:rsidR="009709B2" w:rsidRPr="00C67A2E">
        <w:rPr>
          <w:rFonts w:ascii="ISOCPEUR" w:hAnsi="ISOCPEUR" w:cs="Arial"/>
        </w:rPr>
        <w:t xml:space="preserve"> svorkovnica MET. Pre FVE sa prevedie pospájanie na </w:t>
      </w:r>
      <w:proofErr w:type="spellStart"/>
      <w:r w:rsidR="009709B2" w:rsidRPr="00C67A2E">
        <w:rPr>
          <w:rFonts w:ascii="ISOCPEUR" w:hAnsi="ISOCPEUR" w:cs="Arial"/>
        </w:rPr>
        <w:t>ekvipotenciálnu</w:t>
      </w:r>
      <w:proofErr w:type="spellEnd"/>
      <w:r w:rsidR="009709B2" w:rsidRPr="00C67A2E">
        <w:rPr>
          <w:rFonts w:ascii="ISOCPEUR" w:hAnsi="ISOCPEUR" w:cs="Arial"/>
        </w:rPr>
        <w:t xml:space="preserve"> svorkovnicu MET (</w:t>
      </w:r>
      <w:proofErr w:type="spellStart"/>
      <w:r w:rsidR="009709B2" w:rsidRPr="00C67A2E">
        <w:rPr>
          <w:rFonts w:ascii="ISOCPEUR" w:hAnsi="ISOCPEUR" w:cs="Arial"/>
        </w:rPr>
        <w:t>prípojnica</w:t>
      </w:r>
      <w:proofErr w:type="spellEnd"/>
      <w:r w:rsidR="009709B2" w:rsidRPr="00C67A2E">
        <w:rPr>
          <w:rFonts w:ascii="ISOCPEUR" w:hAnsi="ISOCPEUR" w:cs="Arial"/>
        </w:rPr>
        <w:t xml:space="preserve"> potenciálového vyrovnania). MET sa umiestni </w:t>
      </w:r>
      <w:r w:rsidR="00610046" w:rsidRPr="00C67A2E">
        <w:rPr>
          <w:rFonts w:ascii="ISOCPEUR" w:hAnsi="ISOCPEUR" w:cs="Arial"/>
        </w:rPr>
        <w:t>pod</w:t>
      </w:r>
      <w:r w:rsidR="009709B2" w:rsidRPr="00C67A2E">
        <w:rPr>
          <w:rFonts w:ascii="ISOCPEUR" w:hAnsi="ISOCPEUR" w:cs="Arial"/>
        </w:rPr>
        <w:t xml:space="preserve"> </w:t>
      </w:r>
      <w:r w:rsidR="00701989" w:rsidRPr="00C67A2E">
        <w:rPr>
          <w:rFonts w:ascii="ISOCPEUR" w:hAnsi="ISOCPEUR" w:cs="Arial"/>
        </w:rPr>
        <w:t>RFVE</w:t>
      </w:r>
      <w:r w:rsidR="009709B2" w:rsidRPr="00C67A2E">
        <w:rPr>
          <w:rFonts w:ascii="ISOCPEUR" w:hAnsi="ISOCPEUR" w:cs="Arial"/>
        </w:rPr>
        <w:t xml:space="preserve"> na stene v budove. Na </w:t>
      </w:r>
      <w:proofErr w:type="spellStart"/>
      <w:r w:rsidR="009709B2" w:rsidRPr="00C67A2E">
        <w:rPr>
          <w:rFonts w:ascii="ISOCPEUR" w:hAnsi="ISOCPEUR" w:cs="Arial"/>
        </w:rPr>
        <w:t>ekvipotenciálnu</w:t>
      </w:r>
      <w:proofErr w:type="spellEnd"/>
      <w:r w:rsidR="009709B2" w:rsidRPr="00C67A2E">
        <w:rPr>
          <w:rFonts w:ascii="ISOCPEUR" w:hAnsi="ISOCPEUR" w:cs="Arial"/>
        </w:rPr>
        <w:t xml:space="preserve"> svorkovnicu MET sa pripojí:</w:t>
      </w:r>
    </w:p>
    <w:p w14:paraId="2A72182A" w14:textId="25514503" w:rsidR="009709B2" w:rsidRPr="00C67A2E" w:rsidRDefault="009709B2" w:rsidP="009709B2">
      <w:pPr>
        <w:pStyle w:val="Odsekzoznamu"/>
        <w:numPr>
          <w:ilvl w:val="0"/>
          <w:numId w:val="16"/>
        </w:numPr>
        <w:rPr>
          <w:rFonts w:ascii="ISOCPEUR" w:hAnsi="ISOCPEUR" w:cs="Arial"/>
        </w:rPr>
      </w:pPr>
      <w:r w:rsidRPr="00C67A2E">
        <w:rPr>
          <w:rFonts w:ascii="ISOCPEUR" w:hAnsi="ISOCPEUR" w:cs="Arial"/>
        </w:rPr>
        <w:t xml:space="preserve">AC rozvádzač </w:t>
      </w:r>
      <w:r w:rsidR="00701989" w:rsidRPr="00C67A2E">
        <w:rPr>
          <w:rFonts w:ascii="ISOCPEUR" w:hAnsi="ISOCPEUR" w:cs="Arial"/>
        </w:rPr>
        <w:t>RFVE</w:t>
      </w:r>
      <w:r w:rsidRPr="00C67A2E">
        <w:rPr>
          <w:rFonts w:ascii="ISOCPEUR" w:hAnsi="ISOCPEUR" w:cs="Arial"/>
        </w:rPr>
        <w:t xml:space="preserve"> (PE zbernica) zelenožltým vodičom CYA 16mm</w:t>
      </w:r>
      <w:r w:rsidRPr="00C67A2E">
        <w:rPr>
          <w:rFonts w:ascii="ISOCPEUR" w:hAnsi="ISOCPEUR" w:cs="Arial"/>
          <w:vertAlign w:val="superscript"/>
        </w:rPr>
        <w:t>2</w:t>
      </w:r>
    </w:p>
    <w:p w14:paraId="7615C86A" w14:textId="39D13C49" w:rsidR="009709B2" w:rsidRPr="00C67A2E" w:rsidRDefault="009709B2" w:rsidP="009709B2">
      <w:pPr>
        <w:pStyle w:val="Odsekzoznamu"/>
        <w:numPr>
          <w:ilvl w:val="0"/>
          <w:numId w:val="16"/>
        </w:numPr>
        <w:rPr>
          <w:rFonts w:ascii="ISOCPEUR" w:hAnsi="ISOCPEUR" w:cs="Arial"/>
        </w:rPr>
      </w:pPr>
      <w:r w:rsidRPr="00C67A2E">
        <w:rPr>
          <w:rFonts w:ascii="ISOCPEUR" w:hAnsi="ISOCPEUR" w:cs="Arial"/>
        </w:rPr>
        <w:t xml:space="preserve">DC rozvádzač </w:t>
      </w:r>
      <w:r w:rsidR="00701989" w:rsidRPr="00C67A2E">
        <w:rPr>
          <w:rFonts w:ascii="ISOCPEUR" w:hAnsi="ISOCPEUR" w:cs="Arial"/>
        </w:rPr>
        <w:t>RFVE</w:t>
      </w:r>
      <w:r w:rsidRPr="00C67A2E">
        <w:rPr>
          <w:rFonts w:ascii="ISOCPEUR" w:hAnsi="ISOCPEUR" w:cs="Arial"/>
        </w:rPr>
        <w:t xml:space="preserve"> (PE zbernica) zelenožltým vodičom </w:t>
      </w:r>
      <w:bookmarkStart w:id="15" w:name="_Hlk493371318"/>
      <w:r w:rsidRPr="00C67A2E">
        <w:rPr>
          <w:rFonts w:ascii="ISOCPEUR" w:hAnsi="ISOCPEUR" w:cs="Arial"/>
        </w:rPr>
        <w:t>CYA 16mm</w:t>
      </w:r>
      <w:r w:rsidRPr="00C67A2E">
        <w:rPr>
          <w:rFonts w:ascii="ISOCPEUR" w:hAnsi="ISOCPEUR" w:cs="Arial"/>
          <w:vertAlign w:val="superscript"/>
        </w:rPr>
        <w:t>2</w:t>
      </w:r>
      <w:bookmarkEnd w:id="15"/>
    </w:p>
    <w:p w14:paraId="425FF43D" w14:textId="27A12A43" w:rsidR="00B53CDE" w:rsidRPr="00C67A2E" w:rsidRDefault="009709B2" w:rsidP="00B53CDE">
      <w:pPr>
        <w:pStyle w:val="Odsekzoznamu"/>
        <w:numPr>
          <w:ilvl w:val="0"/>
          <w:numId w:val="16"/>
        </w:numPr>
        <w:rPr>
          <w:rFonts w:ascii="ISOCPEUR" w:hAnsi="ISOCPEUR" w:cs="Arial"/>
        </w:rPr>
      </w:pPr>
      <w:proofErr w:type="spellStart"/>
      <w:r w:rsidRPr="00C67A2E">
        <w:rPr>
          <w:rFonts w:ascii="ISOCPEUR" w:hAnsi="ISOCPEUR" w:cs="Arial"/>
        </w:rPr>
        <w:t>Striedač</w:t>
      </w:r>
      <w:proofErr w:type="spellEnd"/>
      <w:r w:rsidRPr="00C67A2E">
        <w:rPr>
          <w:rFonts w:ascii="ISOCPEUR" w:hAnsi="ISOCPEUR" w:cs="Arial"/>
        </w:rPr>
        <w:t xml:space="preserve"> (PE svorka) zelenožltým vodičom CYA 6mm</w:t>
      </w:r>
      <w:r w:rsidRPr="00C67A2E">
        <w:rPr>
          <w:rFonts w:ascii="ISOCPEUR" w:hAnsi="ISOCPEUR" w:cs="Arial"/>
          <w:vertAlign w:val="superscript"/>
        </w:rPr>
        <w:t>2</w:t>
      </w:r>
    </w:p>
    <w:p w14:paraId="7629A059" w14:textId="479CA23C" w:rsidR="00B53CDE" w:rsidRPr="00C67A2E" w:rsidRDefault="00B53CDE" w:rsidP="00B53CDE">
      <w:pPr>
        <w:pStyle w:val="Odsekzoznamu"/>
        <w:numPr>
          <w:ilvl w:val="0"/>
          <w:numId w:val="16"/>
        </w:numPr>
        <w:rPr>
          <w:rFonts w:ascii="ISOCPEUR" w:hAnsi="ISOCPEUR" w:cs="Arial"/>
        </w:rPr>
      </w:pPr>
      <w:r w:rsidRPr="00C67A2E">
        <w:rPr>
          <w:rFonts w:ascii="ISOCPEUR" w:hAnsi="ISOCPEUR" w:cs="Arial"/>
        </w:rPr>
        <w:t>Batéria (PE svorka) zelenožltým vodičom CYA 6mm</w:t>
      </w:r>
      <w:r w:rsidRPr="00C67A2E">
        <w:rPr>
          <w:rFonts w:ascii="ISOCPEUR" w:hAnsi="ISOCPEUR" w:cs="Arial"/>
          <w:vertAlign w:val="superscript"/>
        </w:rPr>
        <w:t>2</w:t>
      </w:r>
    </w:p>
    <w:p w14:paraId="3FF770D4" w14:textId="193932D6" w:rsidR="009709B2" w:rsidRPr="00C67A2E" w:rsidRDefault="009709B2" w:rsidP="009709B2">
      <w:pPr>
        <w:pStyle w:val="Odsekzoznamu"/>
        <w:numPr>
          <w:ilvl w:val="0"/>
          <w:numId w:val="16"/>
        </w:numPr>
        <w:rPr>
          <w:rFonts w:ascii="ISOCPEUR" w:hAnsi="ISOCPEUR" w:cs="Arial"/>
        </w:rPr>
      </w:pPr>
      <w:r w:rsidRPr="00C67A2E">
        <w:rPr>
          <w:rFonts w:ascii="ISOCPEUR" w:hAnsi="ISOCPEUR" w:cs="Arial"/>
        </w:rPr>
        <w:t xml:space="preserve">Statické </w:t>
      </w:r>
      <w:proofErr w:type="spellStart"/>
      <w:r w:rsidRPr="00C67A2E">
        <w:rPr>
          <w:rFonts w:ascii="ISOCPEUR" w:hAnsi="ISOCPEUR" w:cs="Arial"/>
        </w:rPr>
        <w:t>FeZn</w:t>
      </w:r>
      <w:proofErr w:type="spellEnd"/>
      <w:r w:rsidRPr="00C67A2E">
        <w:rPr>
          <w:rFonts w:ascii="ISOCPEUR" w:hAnsi="ISOCPEUR" w:cs="Arial"/>
        </w:rPr>
        <w:t xml:space="preserve"> konštrukcie a polohovacie konštrukcie pre FV panely zelenožltým vodičom CYA 6mm</w:t>
      </w:r>
      <w:r w:rsidRPr="00C67A2E">
        <w:rPr>
          <w:rFonts w:ascii="ISOCPEUR" w:hAnsi="ISOCPEUR" w:cs="Arial"/>
          <w:vertAlign w:val="superscript"/>
        </w:rPr>
        <w:t>2</w:t>
      </w:r>
    </w:p>
    <w:p w14:paraId="12B05CDF" w14:textId="77777777" w:rsidR="009709B2" w:rsidRPr="00C67A2E" w:rsidRDefault="009709B2" w:rsidP="009709B2">
      <w:pPr>
        <w:pStyle w:val="Odsekzoznamu"/>
        <w:numPr>
          <w:ilvl w:val="0"/>
          <w:numId w:val="16"/>
        </w:numPr>
        <w:rPr>
          <w:rFonts w:ascii="ISOCPEUR" w:hAnsi="ISOCPEUR" w:cs="Arial"/>
        </w:rPr>
      </w:pPr>
      <w:r w:rsidRPr="00C67A2E">
        <w:rPr>
          <w:rFonts w:ascii="ISOCPEUR" w:hAnsi="ISOCPEUR" w:cs="Arial"/>
        </w:rPr>
        <w:t>hlavný rozvádzač (PE zbernica) zelenožltým vodičom CYA 16mm</w:t>
      </w:r>
      <w:r w:rsidRPr="00C67A2E">
        <w:rPr>
          <w:rFonts w:ascii="ISOCPEUR" w:hAnsi="ISOCPEUR" w:cs="Arial"/>
          <w:vertAlign w:val="superscript"/>
        </w:rPr>
        <w:t>2</w:t>
      </w:r>
    </w:p>
    <w:p w14:paraId="12E7810D" w14:textId="77777777" w:rsidR="009709B2" w:rsidRPr="00C67A2E" w:rsidRDefault="009709B2" w:rsidP="009709B2">
      <w:pPr>
        <w:rPr>
          <w:rFonts w:ascii="ISOCPEUR" w:hAnsi="ISOCPEUR" w:cs="Arial"/>
        </w:rPr>
      </w:pPr>
    </w:p>
    <w:p w14:paraId="564E7F60" w14:textId="77777777" w:rsidR="009709B2" w:rsidRPr="00C67A2E" w:rsidRDefault="009709B2" w:rsidP="009709B2">
      <w:pPr>
        <w:rPr>
          <w:rFonts w:ascii="ISOCPEUR" w:hAnsi="ISOCPEUR" w:cs="Arial"/>
        </w:rPr>
      </w:pPr>
      <w:r w:rsidRPr="00C67A2E">
        <w:rPr>
          <w:rFonts w:ascii="ISOCPEUR" w:hAnsi="ISOCPEUR" w:cs="Arial"/>
        </w:rPr>
        <w:t>Vodič PE:</w:t>
      </w:r>
    </w:p>
    <w:p w14:paraId="1C7973CC" w14:textId="77777777" w:rsidR="009709B2" w:rsidRPr="00C67A2E" w:rsidRDefault="009709B2" w:rsidP="009709B2">
      <w:pPr>
        <w:pStyle w:val="Odsekzoznamu"/>
        <w:numPr>
          <w:ilvl w:val="0"/>
          <w:numId w:val="17"/>
        </w:numPr>
        <w:rPr>
          <w:rFonts w:ascii="ISOCPEUR" w:hAnsi="ISOCPEUR" w:cs="Arial"/>
        </w:rPr>
      </w:pPr>
      <w:r w:rsidRPr="00C67A2E">
        <w:rPr>
          <w:rFonts w:ascii="ISOCPEUR" w:hAnsi="ISOCPEUR" w:cs="Arial"/>
        </w:rPr>
        <w:t>Nesmie mať menší prierez než polovica prierezu najväčšieho ochranného vodiča v inštalácii, najmenej však 6mm</w:t>
      </w:r>
      <w:r w:rsidRPr="00C67A2E">
        <w:rPr>
          <w:rFonts w:ascii="ISOCPEUR" w:hAnsi="ISOCPEUR" w:cs="Arial"/>
          <w:vertAlign w:val="superscript"/>
        </w:rPr>
        <w:t>2</w:t>
      </w:r>
      <w:r w:rsidRPr="00C67A2E">
        <w:rPr>
          <w:rFonts w:ascii="ISOCPEUR" w:hAnsi="ISOCPEUR" w:cs="Arial"/>
        </w:rPr>
        <w:t>. Prierez nemusí byť väčší ako 25mm</w:t>
      </w:r>
      <w:r w:rsidRPr="00C67A2E">
        <w:rPr>
          <w:rFonts w:ascii="ISOCPEUR" w:hAnsi="ISOCPEUR" w:cs="Arial"/>
          <w:vertAlign w:val="superscript"/>
        </w:rPr>
        <w:t>2</w:t>
      </w:r>
      <w:r w:rsidRPr="00C67A2E">
        <w:rPr>
          <w:rFonts w:ascii="ISOCPEUR" w:hAnsi="ISOCPEUR" w:cs="Arial"/>
        </w:rPr>
        <w:t>, ak je vodič z medi. Ak je vodič z iného kovu, vodič má mať ekvivalentnú vodivosť ako má medený vodič.</w:t>
      </w:r>
    </w:p>
    <w:p w14:paraId="7A5C1E7D" w14:textId="77777777" w:rsidR="009709B2" w:rsidRPr="00C67A2E" w:rsidRDefault="009709B2" w:rsidP="009709B2">
      <w:pPr>
        <w:pStyle w:val="Odsekzoznamu"/>
        <w:numPr>
          <w:ilvl w:val="0"/>
          <w:numId w:val="17"/>
        </w:numPr>
        <w:rPr>
          <w:rFonts w:ascii="ISOCPEUR" w:hAnsi="ISOCPEUR" w:cs="Arial"/>
        </w:rPr>
      </w:pPr>
      <w:r w:rsidRPr="00C67A2E">
        <w:rPr>
          <w:rFonts w:ascii="ISOCPEUR" w:hAnsi="ISOCPEUR" w:cs="Arial"/>
        </w:rPr>
        <w:t>Prevedená je vodičom CYA 6-16mm</w:t>
      </w:r>
      <w:r w:rsidRPr="00C67A2E">
        <w:rPr>
          <w:rFonts w:ascii="ISOCPEUR" w:hAnsi="ISOCPEUR" w:cs="Arial"/>
          <w:vertAlign w:val="superscript"/>
        </w:rPr>
        <w:t>2</w:t>
      </w:r>
      <w:r w:rsidRPr="00C67A2E">
        <w:rPr>
          <w:rFonts w:ascii="ISOCPEUR" w:hAnsi="ISOCPEUR" w:cs="Arial"/>
        </w:rPr>
        <w:t xml:space="preserve"> zelenožltej farby.</w:t>
      </w:r>
    </w:p>
    <w:p w14:paraId="3B0AA941" w14:textId="77777777" w:rsidR="009709B2" w:rsidRPr="00C67A2E" w:rsidRDefault="009709B2" w:rsidP="009709B2">
      <w:pPr>
        <w:pStyle w:val="Odsekzoznamu"/>
        <w:numPr>
          <w:ilvl w:val="0"/>
          <w:numId w:val="17"/>
        </w:numPr>
        <w:rPr>
          <w:rFonts w:ascii="ISOCPEUR" w:hAnsi="ISOCPEUR" w:cs="Arial"/>
        </w:rPr>
      </w:pPr>
      <w:r w:rsidRPr="00C67A2E">
        <w:rPr>
          <w:rFonts w:ascii="ISOCPEUR" w:hAnsi="ISOCPEUR" w:cs="Arial"/>
        </w:rPr>
        <w:t>Na EP sa pripoja vodičom CYA 6-16mm</w:t>
      </w:r>
      <w:r w:rsidRPr="00C67A2E">
        <w:rPr>
          <w:rFonts w:ascii="ISOCPEUR" w:hAnsi="ISOCPEUR" w:cs="Arial"/>
          <w:vertAlign w:val="superscript"/>
        </w:rPr>
        <w:t>2</w:t>
      </w:r>
      <w:r w:rsidRPr="00C67A2E">
        <w:rPr>
          <w:rFonts w:ascii="ISOCPEUR" w:hAnsi="ISOCPEUR" w:cs="Arial"/>
        </w:rPr>
        <w:t xml:space="preserve"> zelenožltej farby kovové konštrukčné časti objektu.</w:t>
      </w:r>
    </w:p>
    <w:p w14:paraId="230C0898" w14:textId="77777777" w:rsidR="009709B2" w:rsidRPr="00C67A2E" w:rsidRDefault="009709B2" w:rsidP="009709B2">
      <w:pPr>
        <w:rPr>
          <w:rFonts w:ascii="ISOCPEUR" w:hAnsi="ISOCPEUR" w:cs="Arial"/>
        </w:rPr>
      </w:pPr>
    </w:p>
    <w:p w14:paraId="1FB26ADD" w14:textId="77777777" w:rsidR="009709B2" w:rsidRPr="00C67A2E" w:rsidRDefault="009709B2" w:rsidP="009709B2">
      <w:pPr>
        <w:rPr>
          <w:rFonts w:ascii="ISOCPEUR" w:hAnsi="ISOCPEUR" w:cs="Arial"/>
        </w:rPr>
      </w:pPr>
      <w:r w:rsidRPr="00C67A2E">
        <w:rPr>
          <w:rFonts w:ascii="ISOCPEUR" w:hAnsi="ISOCPEUR" w:cs="Arial"/>
        </w:rPr>
        <w:t>Pospájanie FVE:</w:t>
      </w:r>
    </w:p>
    <w:p w14:paraId="7C8A8AB6" w14:textId="6CB2FEF4" w:rsidR="009709B2" w:rsidRPr="00C67A2E" w:rsidRDefault="009709B2" w:rsidP="009709B2">
      <w:pPr>
        <w:pStyle w:val="Odsekzoznamu"/>
        <w:numPr>
          <w:ilvl w:val="0"/>
          <w:numId w:val="18"/>
        </w:numPr>
        <w:rPr>
          <w:rFonts w:ascii="ISOCPEUR" w:hAnsi="ISOCPEUR" w:cs="Arial"/>
        </w:rPr>
      </w:pPr>
      <w:r w:rsidRPr="00C67A2E">
        <w:rPr>
          <w:rFonts w:ascii="ISOCPEUR" w:hAnsi="ISOCPEUR" w:cs="Arial"/>
        </w:rPr>
        <w:t>Ochranný vodič PE (</w:t>
      </w:r>
      <w:proofErr w:type="spellStart"/>
      <w:r w:rsidRPr="00C67A2E">
        <w:rPr>
          <w:rFonts w:ascii="ISOCPEUR" w:hAnsi="ISOCPEUR" w:cs="Arial"/>
        </w:rPr>
        <w:t>prípojnica</w:t>
      </w:r>
      <w:proofErr w:type="spellEnd"/>
      <w:r w:rsidRPr="00C67A2E">
        <w:rPr>
          <w:rFonts w:ascii="ISOCPEUR" w:hAnsi="ISOCPEUR" w:cs="Arial"/>
        </w:rPr>
        <w:t xml:space="preserve"> PE) rozvádzača </w:t>
      </w:r>
      <w:r w:rsidR="00701989" w:rsidRPr="00C67A2E">
        <w:rPr>
          <w:rFonts w:ascii="ISOCPEUR" w:hAnsi="ISOCPEUR" w:cs="Arial"/>
        </w:rPr>
        <w:t>R</w:t>
      </w:r>
      <w:r w:rsidR="00B53CDE" w:rsidRPr="00C67A2E">
        <w:rPr>
          <w:rFonts w:ascii="ISOCPEUR" w:hAnsi="ISOCPEUR" w:cs="Arial"/>
        </w:rPr>
        <w:t>-</w:t>
      </w:r>
      <w:r w:rsidR="00701989" w:rsidRPr="00C67A2E">
        <w:rPr>
          <w:rFonts w:ascii="ISOCPEUR" w:hAnsi="ISOCPEUR" w:cs="Arial"/>
        </w:rPr>
        <w:t>FVE</w:t>
      </w:r>
      <w:r w:rsidRPr="00C67A2E">
        <w:rPr>
          <w:rFonts w:ascii="ISOCPEUR" w:hAnsi="ISOCPEUR" w:cs="Arial"/>
        </w:rPr>
        <w:t xml:space="preserve"> sa pripojí zelenožltým vodičom CYA 16mm</w:t>
      </w:r>
      <w:r w:rsidRPr="00C67A2E">
        <w:rPr>
          <w:rFonts w:ascii="ISOCPEUR" w:hAnsi="ISOCPEUR" w:cs="Arial"/>
          <w:vertAlign w:val="superscript"/>
        </w:rPr>
        <w:t>2</w:t>
      </w:r>
      <w:r w:rsidRPr="00C67A2E">
        <w:rPr>
          <w:rFonts w:ascii="ISOCPEUR" w:hAnsi="ISOCPEUR" w:cs="Arial"/>
        </w:rPr>
        <w:t xml:space="preserve"> na </w:t>
      </w:r>
      <w:proofErr w:type="spellStart"/>
      <w:r w:rsidRPr="00C67A2E">
        <w:rPr>
          <w:rFonts w:ascii="ISOCPEUR" w:hAnsi="ISOCPEUR" w:cs="Arial"/>
        </w:rPr>
        <w:t>ekvipotenciálnu</w:t>
      </w:r>
      <w:proofErr w:type="spellEnd"/>
      <w:r w:rsidRPr="00C67A2E">
        <w:rPr>
          <w:rFonts w:ascii="ISOCPEUR" w:hAnsi="ISOCPEUR" w:cs="Arial"/>
        </w:rPr>
        <w:t xml:space="preserve"> svorkovnicu EP</w:t>
      </w:r>
    </w:p>
    <w:p w14:paraId="69F85F2D" w14:textId="77777777" w:rsidR="009709B2" w:rsidRPr="00C67A2E" w:rsidRDefault="009709B2" w:rsidP="009709B2">
      <w:pPr>
        <w:pStyle w:val="Odsekzoznamu"/>
        <w:numPr>
          <w:ilvl w:val="0"/>
          <w:numId w:val="18"/>
        </w:numPr>
        <w:rPr>
          <w:rFonts w:ascii="ISOCPEUR" w:hAnsi="ISOCPEUR" w:cs="Arial"/>
        </w:rPr>
      </w:pPr>
      <w:r w:rsidRPr="00C67A2E">
        <w:rPr>
          <w:rFonts w:ascii="ISOCPEUR" w:hAnsi="ISOCPEUR" w:cs="Arial"/>
        </w:rPr>
        <w:t xml:space="preserve">K </w:t>
      </w:r>
      <w:proofErr w:type="spellStart"/>
      <w:r w:rsidRPr="00C67A2E">
        <w:rPr>
          <w:rFonts w:ascii="ISOCPEUR" w:hAnsi="ISOCPEUR" w:cs="Arial"/>
        </w:rPr>
        <w:t>prípojnici</w:t>
      </w:r>
      <w:proofErr w:type="spellEnd"/>
      <w:r w:rsidRPr="00C67A2E">
        <w:rPr>
          <w:rFonts w:ascii="ISOCPEUR" w:hAnsi="ISOCPEUR" w:cs="Arial"/>
        </w:rPr>
        <w:t xml:space="preserve"> EP sa pripojí pospájanie FV </w:t>
      </w:r>
      <w:proofErr w:type="spellStart"/>
      <w:r w:rsidRPr="00C67A2E">
        <w:rPr>
          <w:rFonts w:ascii="ISOCPEUR" w:hAnsi="ISOCPEUR" w:cs="Arial"/>
        </w:rPr>
        <w:t>stringov</w:t>
      </w:r>
      <w:proofErr w:type="spellEnd"/>
      <w:r w:rsidRPr="00C67A2E">
        <w:rPr>
          <w:rFonts w:ascii="ISOCPEUR" w:hAnsi="ISOCPEUR" w:cs="Arial"/>
        </w:rPr>
        <w:t xml:space="preserve"> zelenožltým vodičom CYA 6mm</w:t>
      </w:r>
      <w:r w:rsidRPr="00C67A2E">
        <w:rPr>
          <w:rFonts w:ascii="ISOCPEUR" w:hAnsi="ISOCPEUR" w:cs="Arial"/>
          <w:vertAlign w:val="superscript"/>
        </w:rPr>
        <w:t>2</w:t>
      </w:r>
    </w:p>
    <w:p w14:paraId="7868334F" w14:textId="77777777" w:rsidR="009709B2" w:rsidRPr="00C67A2E" w:rsidRDefault="009709B2" w:rsidP="009709B2">
      <w:pPr>
        <w:pStyle w:val="Odsekzoznamu"/>
        <w:numPr>
          <w:ilvl w:val="0"/>
          <w:numId w:val="18"/>
        </w:numPr>
        <w:rPr>
          <w:rFonts w:ascii="ISOCPEUR" w:hAnsi="ISOCPEUR" w:cs="Arial"/>
        </w:rPr>
      </w:pPr>
      <w:r w:rsidRPr="00C67A2E">
        <w:rPr>
          <w:rFonts w:ascii="ISOCPEUR" w:hAnsi="ISOCPEUR" w:cs="Arial"/>
        </w:rPr>
        <w:t xml:space="preserve">K </w:t>
      </w:r>
      <w:proofErr w:type="spellStart"/>
      <w:r w:rsidRPr="00C67A2E">
        <w:rPr>
          <w:rFonts w:ascii="ISOCPEUR" w:hAnsi="ISOCPEUR" w:cs="Arial"/>
        </w:rPr>
        <w:t>ekvipotenciálnej</w:t>
      </w:r>
      <w:proofErr w:type="spellEnd"/>
      <w:r w:rsidRPr="00C67A2E">
        <w:rPr>
          <w:rFonts w:ascii="ISOCPEUR" w:hAnsi="ISOCPEUR" w:cs="Arial"/>
        </w:rPr>
        <w:t xml:space="preserve"> svorkovnici EP sa pripojí hlavný rozvádzač elektroinštalácie budovy zelenožltým vodičom CYA 16mm</w:t>
      </w:r>
      <w:r w:rsidRPr="00C67A2E">
        <w:rPr>
          <w:rFonts w:ascii="ISOCPEUR" w:hAnsi="ISOCPEUR" w:cs="Arial"/>
          <w:vertAlign w:val="superscript"/>
        </w:rPr>
        <w:t>2</w:t>
      </w:r>
    </w:p>
    <w:p w14:paraId="50856877" w14:textId="10DEA972" w:rsidR="009709B2" w:rsidRPr="00C67A2E" w:rsidRDefault="009709B2" w:rsidP="009709B2">
      <w:pPr>
        <w:pStyle w:val="Odsekzoznamu"/>
        <w:numPr>
          <w:ilvl w:val="0"/>
          <w:numId w:val="18"/>
        </w:numPr>
        <w:rPr>
          <w:rFonts w:ascii="ISOCPEUR" w:hAnsi="ISOCPEUR" w:cs="Arial"/>
        </w:rPr>
      </w:pPr>
      <w:r w:rsidRPr="00C67A2E">
        <w:rPr>
          <w:rFonts w:ascii="ISOCPEUR" w:hAnsi="ISOCPEUR" w:cs="Arial"/>
        </w:rPr>
        <w:t>K </w:t>
      </w:r>
      <w:proofErr w:type="spellStart"/>
      <w:r w:rsidRPr="00C67A2E">
        <w:rPr>
          <w:rFonts w:ascii="ISOCPEUR" w:hAnsi="ISOCPEUR" w:cs="Arial"/>
        </w:rPr>
        <w:t>ekvipotenciálnej</w:t>
      </w:r>
      <w:proofErr w:type="spellEnd"/>
      <w:r w:rsidRPr="00C67A2E">
        <w:rPr>
          <w:rFonts w:ascii="ISOCPEUR" w:hAnsi="ISOCPEUR" w:cs="Arial"/>
        </w:rPr>
        <w:t xml:space="preserve">  svorkovnici EP sa pripojí SPD rozvádzača </w:t>
      </w:r>
      <w:r w:rsidR="00701989" w:rsidRPr="00C67A2E">
        <w:rPr>
          <w:rFonts w:ascii="ISOCPEUR" w:hAnsi="ISOCPEUR" w:cs="Arial"/>
        </w:rPr>
        <w:t>R</w:t>
      </w:r>
      <w:r w:rsidR="00B53CDE" w:rsidRPr="00C67A2E">
        <w:rPr>
          <w:rFonts w:ascii="ISOCPEUR" w:hAnsi="ISOCPEUR" w:cs="Arial"/>
        </w:rPr>
        <w:t>-</w:t>
      </w:r>
      <w:r w:rsidR="00701989" w:rsidRPr="00C67A2E">
        <w:rPr>
          <w:rFonts w:ascii="ISOCPEUR" w:hAnsi="ISOCPEUR" w:cs="Arial"/>
        </w:rPr>
        <w:t>STR</w:t>
      </w:r>
      <w:r w:rsidRPr="00C67A2E">
        <w:rPr>
          <w:rFonts w:ascii="ISOCPEUR" w:hAnsi="ISOCPEUR" w:cs="Arial"/>
        </w:rPr>
        <w:t xml:space="preserve"> zelenožltým vodičom CYA 16mm</w:t>
      </w:r>
      <w:r w:rsidRPr="00C67A2E">
        <w:rPr>
          <w:rFonts w:ascii="ISOCPEUR" w:hAnsi="ISOCPEUR" w:cs="Arial"/>
          <w:vertAlign w:val="superscript"/>
        </w:rPr>
        <w:t>2</w:t>
      </w:r>
    </w:p>
    <w:p w14:paraId="2905865B" w14:textId="19B87075" w:rsidR="009709B2" w:rsidRPr="00C67A2E" w:rsidRDefault="009709B2" w:rsidP="009709B2">
      <w:pPr>
        <w:pStyle w:val="Odsekzoznamu"/>
        <w:numPr>
          <w:ilvl w:val="0"/>
          <w:numId w:val="18"/>
        </w:numPr>
        <w:rPr>
          <w:rFonts w:ascii="ISOCPEUR" w:hAnsi="ISOCPEUR" w:cs="Arial"/>
        </w:rPr>
      </w:pPr>
      <w:r w:rsidRPr="00C67A2E">
        <w:rPr>
          <w:rFonts w:ascii="ISOCPEUR" w:hAnsi="ISOCPEUR" w:cs="Arial"/>
        </w:rPr>
        <w:t>K </w:t>
      </w:r>
      <w:proofErr w:type="spellStart"/>
      <w:r w:rsidRPr="00C67A2E">
        <w:rPr>
          <w:rFonts w:ascii="ISOCPEUR" w:hAnsi="ISOCPEUR" w:cs="Arial"/>
        </w:rPr>
        <w:t>ekvipotenciálnej</w:t>
      </w:r>
      <w:proofErr w:type="spellEnd"/>
      <w:r w:rsidRPr="00C67A2E">
        <w:rPr>
          <w:rFonts w:ascii="ISOCPEUR" w:hAnsi="ISOCPEUR" w:cs="Arial"/>
        </w:rPr>
        <w:t xml:space="preserve">  svorkovnici EP sa pripojí SPD rozvádzača </w:t>
      </w:r>
      <w:r w:rsidR="00701989" w:rsidRPr="00C67A2E">
        <w:rPr>
          <w:rFonts w:ascii="ISOCPEUR" w:hAnsi="ISOCPEUR" w:cs="Arial"/>
        </w:rPr>
        <w:t>R</w:t>
      </w:r>
      <w:r w:rsidR="00B53CDE" w:rsidRPr="00C67A2E">
        <w:rPr>
          <w:rFonts w:ascii="ISOCPEUR" w:hAnsi="ISOCPEUR" w:cs="Arial"/>
        </w:rPr>
        <w:t>-</w:t>
      </w:r>
      <w:r w:rsidR="00701989" w:rsidRPr="00C67A2E">
        <w:rPr>
          <w:rFonts w:ascii="ISOCPEUR" w:hAnsi="ISOCPEUR" w:cs="Arial"/>
        </w:rPr>
        <w:t>FVE</w:t>
      </w:r>
      <w:r w:rsidRPr="00C67A2E">
        <w:rPr>
          <w:rFonts w:ascii="ISOCPEUR" w:hAnsi="ISOCPEUR" w:cs="Arial"/>
        </w:rPr>
        <w:t xml:space="preserve"> zelenožltým vodičom CYA 16mm</w:t>
      </w:r>
      <w:r w:rsidRPr="00C67A2E">
        <w:rPr>
          <w:rFonts w:ascii="ISOCPEUR" w:hAnsi="ISOCPEUR" w:cs="Arial"/>
          <w:vertAlign w:val="superscript"/>
        </w:rPr>
        <w:t>2</w:t>
      </w:r>
    </w:p>
    <w:p w14:paraId="540024D4" w14:textId="77777777" w:rsidR="009709B2" w:rsidRPr="00C67A2E" w:rsidRDefault="009709B2" w:rsidP="009709B2">
      <w:pPr>
        <w:pStyle w:val="Odsekzoznamu"/>
        <w:numPr>
          <w:ilvl w:val="0"/>
          <w:numId w:val="18"/>
        </w:numPr>
        <w:rPr>
          <w:rFonts w:ascii="ISOCPEUR" w:hAnsi="ISOCPEUR" w:cs="Arial"/>
        </w:rPr>
      </w:pPr>
      <w:r w:rsidRPr="00C67A2E">
        <w:rPr>
          <w:rFonts w:ascii="ISOCPEUR" w:hAnsi="ISOCPEUR" w:cs="Arial"/>
        </w:rPr>
        <w:t xml:space="preserve">Všetky nosné konštrukcie (kovové nosné konštrukcie </w:t>
      </w:r>
      <w:proofErr w:type="spellStart"/>
      <w:r w:rsidRPr="00C67A2E">
        <w:rPr>
          <w:rFonts w:ascii="ISOCPEUR" w:hAnsi="ISOCPEUR" w:cs="Arial"/>
        </w:rPr>
        <w:t>fotovoltických</w:t>
      </w:r>
      <w:proofErr w:type="spellEnd"/>
      <w:r w:rsidRPr="00C67A2E">
        <w:rPr>
          <w:rFonts w:ascii="ISOCPEUR" w:hAnsi="ISOCPEUR" w:cs="Arial"/>
        </w:rPr>
        <w:t xml:space="preserve"> panelov sa vodivo navzájom pospájajú (prepojenie v jeden celok) a pripoja sa k hlavnému pospájaniu FVE</w:t>
      </w:r>
    </w:p>
    <w:p w14:paraId="2491B5B4" w14:textId="77777777" w:rsidR="009709B2" w:rsidRPr="00C67A2E" w:rsidRDefault="009709B2" w:rsidP="009709B2">
      <w:pPr>
        <w:pStyle w:val="Odsekzoznamu"/>
        <w:numPr>
          <w:ilvl w:val="0"/>
          <w:numId w:val="18"/>
        </w:numPr>
        <w:rPr>
          <w:rFonts w:ascii="ISOCPEUR" w:hAnsi="ISOCPEUR" w:cs="Arial"/>
        </w:rPr>
      </w:pPr>
      <w:r w:rsidRPr="00C67A2E">
        <w:rPr>
          <w:rFonts w:ascii="ISOCPEUR" w:hAnsi="ISOCPEUR" w:cs="Arial"/>
        </w:rPr>
        <w:t xml:space="preserve">EP sa pripojí na vonkajšie uzemnenie objektu  v zemi drôtom </w:t>
      </w:r>
      <w:proofErr w:type="spellStart"/>
      <w:r w:rsidRPr="00C67A2E">
        <w:rPr>
          <w:rFonts w:ascii="ISOCPEUR" w:hAnsi="ISOCPEUR" w:cs="Arial"/>
        </w:rPr>
        <w:t>FeZn</w:t>
      </w:r>
      <w:proofErr w:type="spellEnd"/>
      <w:r w:rsidRPr="00C67A2E">
        <w:rPr>
          <w:rFonts w:ascii="ISOCPEUR" w:hAnsi="ISOCPEUR" w:cs="Arial"/>
        </w:rPr>
        <w:t xml:space="preserve"> Φ10, alebo pásom </w:t>
      </w:r>
      <w:proofErr w:type="spellStart"/>
      <w:r w:rsidRPr="00C67A2E">
        <w:rPr>
          <w:rFonts w:ascii="ISOCPEUR" w:hAnsi="ISOCPEUR" w:cs="Arial"/>
        </w:rPr>
        <w:t>FeZn</w:t>
      </w:r>
      <w:proofErr w:type="spellEnd"/>
      <w:r w:rsidRPr="00C67A2E">
        <w:rPr>
          <w:rFonts w:ascii="ISOCPEUR" w:hAnsi="ISOCPEUR" w:cs="Arial"/>
        </w:rPr>
        <w:t xml:space="preserve"> 30x4 mm. Uzemnenie na hodnotu </w:t>
      </w:r>
      <w:proofErr w:type="spellStart"/>
      <w:r w:rsidRPr="00C67A2E">
        <w:rPr>
          <w:rFonts w:ascii="ISOCPEUR" w:hAnsi="ISOCPEUR" w:cs="Arial"/>
        </w:rPr>
        <w:t>R</w:t>
      </w:r>
      <w:r w:rsidRPr="00C67A2E">
        <w:rPr>
          <w:rFonts w:ascii="ISOCPEUR" w:hAnsi="ISOCPEUR" w:cs="Arial"/>
          <w:vertAlign w:val="subscript"/>
        </w:rPr>
        <w:t>z</w:t>
      </w:r>
      <w:proofErr w:type="spellEnd"/>
      <w:r w:rsidRPr="00C67A2E">
        <w:rPr>
          <w:rFonts w:ascii="ISOCPEUR" w:hAnsi="ISOCPEUR" w:cs="Arial"/>
        </w:rPr>
        <w:t>&lt;10Ω.</w:t>
      </w:r>
    </w:p>
    <w:p w14:paraId="395ECAC4" w14:textId="750886A4" w:rsidR="00C73D65" w:rsidRPr="00C67A2E" w:rsidRDefault="00C73D65" w:rsidP="009709B2">
      <w:pPr>
        <w:rPr>
          <w:rFonts w:ascii="ISOCPEUR" w:hAnsi="ISOCPEUR" w:cs="Arial"/>
        </w:rPr>
      </w:pPr>
    </w:p>
    <w:p w14:paraId="04959594" w14:textId="42635C47" w:rsidR="00A90306" w:rsidRPr="00C67A2E" w:rsidRDefault="00A90306" w:rsidP="00A90306">
      <w:pPr>
        <w:pStyle w:val="Nadpis1"/>
        <w:rPr>
          <w:rFonts w:ascii="ISOCPEUR" w:hAnsi="ISOCPEUR" w:cs="Arial"/>
        </w:rPr>
      </w:pPr>
      <w:bookmarkStart w:id="16" w:name="bookmark28"/>
      <w:r w:rsidRPr="00C67A2E">
        <w:rPr>
          <w:rFonts w:ascii="ISOCPEUR" w:hAnsi="ISOCPEUR" w:cs="Arial"/>
        </w:rPr>
        <w:t>Bezpečnosť pri práci a obsluhe el. zariadenia, montážne práce, údržba a ostatné</w:t>
      </w:r>
      <w:bookmarkEnd w:id="16"/>
    </w:p>
    <w:p w14:paraId="7997F01B" w14:textId="77777777" w:rsidR="002A2E92" w:rsidRPr="00C67A2E" w:rsidRDefault="00A90306" w:rsidP="002900AA">
      <w:pPr>
        <w:rPr>
          <w:rFonts w:ascii="ISOCPEUR" w:hAnsi="ISOCPEUR" w:cs="Arial"/>
        </w:rPr>
      </w:pPr>
      <w:r w:rsidRPr="00C67A2E">
        <w:rPr>
          <w:rFonts w:ascii="ISOCPEUR" w:hAnsi="ISOCPEUR" w:cs="Arial"/>
        </w:rPr>
        <w:tab/>
        <w:t xml:space="preserve">Vyhl. č. 508/2009 </w:t>
      </w:r>
      <w:proofErr w:type="spellStart"/>
      <w:r w:rsidRPr="00C67A2E">
        <w:rPr>
          <w:rFonts w:ascii="ISOCPEUR" w:hAnsi="ISOCPEUR" w:cs="Arial"/>
        </w:rPr>
        <w:t>Z.z</w:t>
      </w:r>
      <w:proofErr w:type="spellEnd"/>
      <w:r w:rsidRPr="00C67A2E">
        <w:rPr>
          <w:rFonts w:ascii="ISOCPEUR" w:hAnsi="ISOCPEUR" w:cs="Arial"/>
        </w:rPr>
        <w:t xml:space="preserve">. s odborným elektrotechnickým vzdelaním. Pri obsluhe, údržbe a montáži elektrických zariadení je nutné dodržiavať všetky predpisy pre bezpečnosť pri práci v zmysle STN. V miestach, kde sa elektrické zariadenie vypína a zapína umiestniť bezpečnostné a výstražné tabuľky s textom podľa STN. Pri montážnych prácach používať ochranné a pracovné pomôcky, ktoré musia byť vždy v dobrom stave. Údržba musí zaistiť, aby všetky </w:t>
      </w:r>
      <w:proofErr w:type="spellStart"/>
      <w:r w:rsidRPr="00C67A2E">
        <w:rPr>
          <w:rFonts w:ascii="ISOCPEUR" w:hAnsi="ISOCPEUR" w:cs="Arial"/>
        </w:rPr>
        <w:t>závady</w:t>
      </w:r>
      <w:proofErr w:type="spellEnd"/>
      <w:r w:rsidRPr="00C67A2E">
        <w:rPr>
          <w:rFonts w:ascii="ISOCPEUR" w:hAnsi="ISOCPEUR" w:cs="Arial"/>
        </w:rPr>
        <w:t xml:space="preserve"> vzniknuté na elektrickom zariadení boli bezodkladne odstránené, alebo </w:t>
      </w:r>
      <w:proofErr w:type="spellStart"/>
      <w:r w:rsidRPr="00C67A2E">
        <w:rPr>
          <w:rFonts w:ascii="ISOCPEUR" w:hAnsi="ISOCPEUR" w:cs="Arial"/>
        </w:rPr>
        <w:t>vadné</w:t>
      </w:r>
      <w:proofErr w:type="spellEnd"/>
      <w:r w:rsidR="002A2E92" w:rsidRPr="00C67A2E">
        <w:rPr>
          <w:rFonts w:ascii="ISOCPEUR" w:hAnsi="ISOCPEUR" w:cs="Arial"/>
        </w:rPr>
        <w:t xml:space="preserve"> elektrické zariadenie bolo až do prevedenia opravy odpojené a bezpečne zaistené proti zapnutiu. Investor musí zaistiť dodávateľovi montážnych prác užívanie vonkajších priestorov a nerušený priebeh montáže prácami a prítomnosťou tretích osôb. Po ukončení montážnych prác pred uvedením elektrických zariadení do trvalej prevádzky prevedie elektrotechnik špecialista </w:t>
      </w:r>
      <w:proofErr w:type="spellStart"/>
      <w:r w:rsidR="002A2E92" w:rsidRPr="00C67A2E">
        <w:rPr>
          <w:rFonts w:ascii="ISOCPEUR" w:hAnsi="ISOCPEUR" w:cs="Arial"/>
        </w:rPr>
        <w:t>východziu</w:t>
      </w:r>
      <w:proofErr w:type="spellEnd"/>
      <w:r w:rsidR="002A2E92" w:rsidRPr="00C67A2E">
        <w:rPr>
          <w:rFonts w:ascii="ISOCPEUR" w:hAnsi="ISOCPEUR" w:cs="Arial"/>
        </w:rPr>
        <w:t xml:space="preserve"> odbornú prehliadku so skúškami podľa STN 33 2000-6. Užívateľ (majiteľ) FVE je povinný si zabezpečovať vykonávanie pravidelných odborných prehliadok. </w:t>
      </w:r>
    </w:p>
    <w:p w14:paraId="54E3357E" w14:textId="5FBCCB03" w:rsidR="002A2E92" w:rsidRPr="00C67A2E" w:rsidRDefault="002A2E92" w:rsidP="002900AA">
      <w:pPr>
        <w:rPr>
          <w:rFonts w:ascii="ISOCPEUR" w:hAnsi="ISOCPEUR" w:cs="Arial"/>
        </w:rPr>
      </w:pPr>
      <w:r w:rsidRPr="00C67A2E">
        <w:rPr>
          <w:rFonts w:ascii="ISOCPEUR" w:hAnsi="ISOCPEUR" w:cs="Arial"/>
        </w:rPr>
        <w:t>Ochrana pred úrazom el. prúdom je navrhnutá v súlade s STN 33 2000-4-41.</w:t>
      </w:r>
      <w:r w:rsidR="00903630" w:rsidRPr="00C67A2E">
        <w:rPr>
          <w:rFonts w:ascii="ISOCPEUR" w:hAnsi="ISOCPEUR" w:cs="Arial"/>
        </w:rPr>
        <w:t>resp. STN 33 2000 7-712.</w:t>
      </w:r>
      <w:r w:rsidR="00602CA9" w:rsidRPr="00C67A2E">
        <w:rPr>
          <w:rFonts w:ascii="ISOCPEUR" w:hAnsi="ISOCPEUR" w:cs="Arial"/>
        </w:rPr>
        <w:t xml:space="preserve"> Navrhované </w:t>
      </w:r>
      <w:proofErr w:type="spellStart"/>
      <w:r w:rsidR="00602CA9" w:rsidRPr="00C67A2E">
        <w:rPr>
          <w:rFonts w:ascii="ISOCPEUR" w:hAnsi="ISOCPEUR" w:cs="Arial"/>
        </w:rPr>
        <w:t>striedače</w:t>
      </w:r>
      <w:proofErr w:type="spellEnd"/>
      <w:r w:rsidR="00602CA9" w:rsidRPr="00C67A2E">
        <w:rPr>
          <w:rFonts w:ascii="ISOCPEUR" w:hAnsi="ISOCPEUR" w:cs="Arial"/>
        </w:rPr>
        <w:t xml:space="preserve"> obsahujú integrovaný oddeľovací člen ktorý v súlade s STN 33 2000 7-712 čl. 712.53 zabezpečuje jednoduché oddelenie medzi stranou jednosmerného a </w:t>
      </w:r>
      <w:r w:rsidR="000E0066" w:rsidRPr="00C67A2E">
        <w:rPr>
          <w:rFonts w:ascii="ISOCPEUR" w:hAnsi="ISOCPEUR" w:cs="Arial"/>
        </w:rPr>
        <w:t>striedavého</w:t>
      </w:r>
      <w:r w:rsidR="00602CA9" w:rsidRPr="00C67A2E">
        <w:rPr>
          <w:rFonts w:ascii="ISOCPEUR" w:hAnsi="ISOCPEUR" w:cs="Arial"/>
        </w:rPr>
        <w:t xml:space="preserve"> napätia. </w:t>
      </w:r>
      <w:r w:rsidRPr="00C67A2E">
        <w:rPr>
          <w:rFonts w:ascii="ISOCPEUR" w:hAnsi="ISOCPEUR" w:cs="Arial"/>
        </w:rPr>
        <w:t xml:space="preserve"> Obsluhu prístrojov v rozvádzačoch a všetky údržbárske práce na el. zariadení môžu vykonávať len pracovníci s príslušnou kvalifikáciou.</w:t>
      </w:r>
      <w:r w:rsidR="002900AA" w:rsidRPr="00C67A2E">
        <w:rPr>
          <w:rFonts w:ascii="ISOCPEUR" w:hAnsi="ISOCPEUR" w:cs="Arial"/>
        </w:rPr>
        <w:t xml:space="preserve"> </w:t>
      </w:r>
    </w:p>
    <w:p w14:paraId="2B87FC04" w14:textId="77777777" w:rsidR="002A2E92" w:rsidRPr="00C67A2E" w:rsidRDefault="002900AA" w:rsidP="002900AA">
      <w:pPr>
        <w:rPr>
          <w:rFonts w:ascii="ISOCPEUR" w:hAnsi="ISOCPEUR" w:cs="Arial"/>
        </w:rPr>
      </w:pPr>
      <w:r w:rsidRPr="00C67A2E">
        <w:rPr>
          <w:rFonts w:ascii="ISOCPEUR" w:hAnsi="ISOCPEUR" w:cs="Arial"/>
        </w:rPr>
        <w:t xml:space="preserve">V </w:t>
      </w:r>
      <w:r w:rsidR="002A2E92" w:rsidRPr="00C67A2E">
        <w:rPr>
          <w:rFonts w:ascii="ISOCPEUR" w:hAnsi="ISOCPEUR" w:cs="Arial"/>
        </w:rPr>
        <w:t xml:space="preserve">prevádzkových predpisoch musí byť zdôraznené nebezpečenstvo vyplývajúce z charakteru FV </w:t>
      </w:r>
      <w:r w:rsidR="0015353B" w:rsidRPr="00C67A2E">
        <w:rPr>
          <w:rFonts w:ascii="ISOCPEUR" w:hAnsi="ISOCPEUR" w:cs="Arial"/>
        </w:rPr>
        <w:t>zariadenia</w:t>
      </w:r>
      <w:r w:rsidR="002A2E92" w:rsidRPr="00C67A2E">
        <w:rPr>
          <w:rFonts w:ascii="ISOCPEUR" w:hAnsi="ISOCPEUR" w:cs="Arial"/>
        </w:rPr>
        <w:t xml:space="preserve"> a to, že i pri odpojenom </w:t>
      </w:r>
      <w:proofErr w:type="spellStart"/>
      <w:r w:rsidR="002A2E92" w:rsidRPr="00C67A2E">
        <w:rPr>
          <w:rFonts w:ascii="ISOCPEUR" w:hAnsi="ISOCPEUR" w:cs="Arial"/>
        </w:rPr>
        <w:t>striedači</w:t>
      </w:r>
      <w:proofErr w:type="spellEnd"/>
      <w:r w:rsidR="002A2E92" w:rsidRPr="00C67A2E">
        <w:rPr>
          <w:rFonts w:ascii="ISOCPEUR" w:hAnsi="ISOCPEUR" w:cs="Arial"/>
        </w:rPr>
        <w:t xml:space="preserve"> zo strany DC aj AC je pri slnečnom žiarení i naďalej vyrábaná elektrická energie vo FV paneloch a hrozí nebezpečenstvo úrazu elektrickým prúdom.</w:t>
      </w:r>
    </w:p>
    <w:p w14:paraId="1ADBE5BF" w14:textId="77777777" w:rsidR="002A2E92" w:rsidRPr="00C67A2E" w:rsidRDefault="002A2E92" w:rsidP="002900AA">
      <w:pPr>
        <w:rPr>
          <w:rFonts w:ascii="ISOCPEUR" w:hAnsi="ISOCPEUR" w:cs="Arial"/>
        </w:rPr>
      </w:pPr>
      <w:r w:rsidRPr="00C67A2E">
        <w:rPr>
          <w:rFonts w:ascii="ISOCPEUR" w:hAnsi="ISOCPEUR" w:cs="Arial"/>
        </w:rPr>
        <w:t xml:space="preserve">Všetky výrobky, ktoré podliehajú povinnému schvaľovaniu a certifikácii v zmysle zákona č. 264/1999 </w:t>
      </w:r>
      <w:proofErr w:type="spellStart"/>
      <w:r w:rsidRPr="00C67A2E">
        <w:rPr>
          <w:rFonts w:ascii="ISOCPEUR" w:hAnsi="ISOCPEUR" w:cs="Arial"/>
        </w:rPr>
        <w:t>Z.z</w:t>
      </w:r>
      <w:proofErr w:type="spellEnd"/>
      <w:r w:rsidRPr="00C67A2E">
        <w:rPr>
          <w:rFonts w:ascii="ISOCPEUR" w:hAnsi="ISOCPEUR" w:cs="Arial"/>
        </w:rPr>
        <w:t>.</w:t>
      </w:r>
      <w:r w:rsidR="007061A1" w:rsidRPr="00C67A2E">
        <w:rPr>
          <w:rFonts w:ascii="ISOCPEUR" w:hAnsi="ISOCPEUR" w:cs="Arial"/>
        </w:rPr>
        <w:t xml:space="preserve"> o</w:t>
      </w:r>
      <w:r w:rsidRPr="00C67A2E">
        <w:rPr>
          <w:rFonts w:ascii="ISOCPEUR" w:hAnsi="ISOCPEUR" w:cs="Arial"/>
        </w:rPr>
        <w:t xml:space="preserve"> technických požiadavkách na výrobky a o posudzovaní zhody v platnom znení, musia byť v zmysle tohto zákona vybavené príslušnými schvaľovacími certifikačnými osvedčeniami.</w:t>
      </w:r>
    </w:p>
    <w:p w14:paraId="01097E06" w14:textId="77777777" w:rsidR="007061A1" w:rsidRPr="00C67A2E" w:rsidRDefault="002A2E92" w:rsidP="002900AA">
      <w:pPr>
        <w:rPr>
          <w:rFonts w:ascii="ISOCPEUR" w:hAnsi="ISOCPEUR" w:cs="Arial"/>
        </w:rPr>
      </w:pPr>
      <w:r w:rsidRPr="00C67A2E">
        <w:rPr>
          <w:rFonts w:ascii="ISOCPEUR" w:hAnsi="ISOCPEUR" w:cs="Arial"/>
        </w:rPr>
        <w:t xml:space="preserve">Podľa zákona č. 50/1976 </w:t>
      </w:r>
      <w:proofErr w:type="spellStart"/>
      <w:r w:rsidRPr="00C67A2E">
        <w:rPr>
          <w:rFonts w:ascii="ISOCPEUR" w:hAnsi="ISOCPEUR" w:cs="Arial"/>
        </w:rPr>
        <w:t>Z.z</w:t>
      </w:r>
      <w:proofErr w:type="spellEnd"/>
      <w:r w:rsidRPr="00C67A2E">
        <w:rPr>
          <w:rFonts w:ascii="ISOCPEUR" w:hAnsi="ISOCPEUR" w:cs="Arial"/>
        </w:rPr>
        <w:t xml:space="preserve">. v platnom znení, nesmie bez týchto dokumentov dôjsť k inštalácii týchto výrobkov a zariadení. </w:t>
      </w:r>
    </w:p>
    <w:p w14:paraId="07F3A919" w14:textId="6E88E55E" w:rsidR="00F51195" w:rsidRPr="00C67A2E" w:rsidRDefault="002A2E92" w:rsidP="002900AA">
      <w:pPr>
        <w:rPr>
          <w:rFonts w:ascii="ISOCPEUR" w:hAnsi="ISOCPEUR" w:cs="Arial"/>
          <w:b/>
        </w:rPr>
      </w:pPr>
      <w:r w:rsidRPr="00C67A2E">
        <w:rPr>
          <w:rFonts w:ascii="ISOCPEUR" w:hAnsi="ISOCPEUR" w:cs="Arial"/>
          <w:b/>
        </w:rPr>
        <w:t xml:space="preserve">Zákon č. 50/1976 </w:t>
      </w:r>
      <w:proofErr w:type="spellStart"/>
      <w:r w:rsidRPr="00C67A2E">
        <w:rPr>
          <w:rFonts w:ascii="ISOCPEUR" w:hAnsi="ISOCPEUR" w:cs="Arial"/>
          <w:b/>
        </w:rPr>
        <w:t>Z.z</w:t>
      </w:r>
      <w:proofErr w:type="spellEnd"/>
      <w:r w:rsidRPr="00C67A2E">
        <w:rPr>
          <w:rFonts w:ascii="ISOCPEUR" w:hAnsi="ISOCPEUR" w:cs="Arial"/>
          <w:b/>
        </w:rPr>
        <w:t>. sa vzťahuje aj na výrobu rozvádzačov.</w:t>
      </w:r>
    </w:p>
    <w:p w14:paraId="4615FAEC" w14:textId="77777777" w:rsidR="001D13C2" w:rsidRPr="00C67A2E" w:rsidRDefault="001D13C2" w:rsidP="001D13C2">
      <w:pPr>
        <w:pStyle w:val="Odsekzoznamu"/>
        <w:keepNext/>
        <w:keepLines/>
        <w:numPr>
          <w:ilvl w:val="0"/>
          <w:numId w:val="2"/>
        </w:numPr>
        <w:spacing w:before="200" w:after="120"/>
        <w:contextualSpacing w:val="0"/>
        <w:outlineLvl w:val="1"/>
        <w:rPr>
          <w:rFonts w:ascii="ISOCPEUR" w:eastAsiaTheme="majorEastAsia" w:hAnsi="ISOCPEUR" w:cs="Arial"/>
          <w:b/>
          <w:bCs/>
          <w:caps/>
          <w:vanish/>
          <w:color w:val="000000" w:themeColor="text1"/>
          <w:szCs w:val="20"/>
          <w:lang w:eastAsia="en-US"/>
        </w:rPr>
      </w:pPr>
    </w:p>
    <w:p w14:paraId="54481290" w14:textId="77777777" w:rsidR="001D13C2" w:rsidRPr="00C67A2E" w:rsidRDefault="001D13C2" w:rsidP="001D13C2">
      <w:pPr>
        <w:pStyle w:val="Odsekzoznamu"/>
        <w:keepNext/>
        <w:keepLines/>
        <w:numPr>
          <w:ilvl w:val="0"/>
          <w:numId w:val="2"/>
        </w:numPr>
        <w:spacing w:before="200" w:after="120"/>
        <w:contextualSpacing w:val="0"/>
        <w:outlineLvl w:val="1"/>
        <w:rPr>
          <w:rFonts w:ascii="ISOCPEUR" w:eastAsiaTheme="majorEastAsia" w:hAnsi="ISOCPEUR" w:cs="Arial"/>
          <w:b/>
          <w:bCs/>
          <w:caps/>
          <w:vanish/>
          <w:color w:val="000000" w:themeColor="text1"/>
          <w:szCs w:val="20"/>
          <w:lang w:eastAsia="en-US"/>
        </w:rPr>
      </w:pPr>
    </w:p>
    <w:p w14:paraId="6BFD0E8D" w14:textId="77777777" w:rsidR="007061A1" w:rsidRPr="00C67A2E" w:rsidRDefault="007061A1" w:rsidP="001D13C2">
      <w:pPr>
        <w:pStyle w:val="Nadpis2"/>
        <w:rPr>
          <w:rFonts w:ascii="ISOCPEUR" w:hAnsi="ISOCPEUR" w:cs="Arial"/>
        </w:rPr>
      </w:pPr>
      <w:r w:rsidRPr="00C67A2E">
        <w:rPr>
          <w:rFonts w:ascii="ISOCPEUR" w:hAnsi="ISOCPEUR" w:cs="Arial"/>
        </w:rPr>
        <w:t>Individuálne skúšky a odborné prehliadky a odborné skúšky elektro zariadení</w:t>
      </w:r>
    </w:p>
    <w:p w14:paraId="66243B2B" w14:textId="77777777" w:rsidR="007061A1" w:rsidRPr="00C67A2E" w:rsidRDefault="007061A1" w:rsidP="007061A1">
      <w:pPr>
        <w:rPr>
          <w:rFonts w:ascii="ISOCPEUR" w:hAnsi="ISOCPEUR" w:cs="Arial"/>
        </w:rPr>
      </w:pPr>
      <w:r w:rsidRPr="00C67A2E">
        <w:rPr>
          <w:rFonts w:ascii="ISOCPEUR" w:hAnsi="ISOCPEUR" w:cs="Arial"/>
        </w:rPr>
        <w:tab/>
        <w:t>Elektrické zariadenie bude počas výstavby, pred tým, než ho užívateľ uvedie do prevádzky, prehliadnuté, individuálne vyskúšané a bude prevedená odborná prehliadka a odborná skúška (východzia revízia).</w:t>
      </w:r>
    </w:p>
    <w:p w14:paraId="16FEDBE2" w14:textId="77777777" w:rsidR="007061A1" w:rsidRPr="00C67A2E" w:rsidRDefault="007061A1" w:rsidP="007061A1">
      <w:pPr>
        <w:rPr>
          <w:rFonts w:ascii="ISOCPEUR" w:hAnsi="ISOCPEUR" w:cs="Arial"/>
        </w:rPr>
      </w:pPr>
      <w:r w:rsidRPr="00C67A2E">
        <w:rPr>
          <w:rFonts w:ascii="ISOCPEUR" w:hAnsi="ISOCPEUR" w:cs="Arial"/>
        </w:rPr>
        <w:t>Individuálne skúšky budú prevedené ako súčasť montáže, pričom budú preskúšané mechanické funkcie jednotlivých zariadení. Počas individuálnych skúšok budú prevádzané i odborné prehliadky a odborné skúšky (</w:t>
      </w:r>
      <w:proofErr w:type="spellStart"/>
      <w:r w:rsidRPr="00C67A2E">
        <w:rPr>
          <w:rFonts w:ascii="ISOCPEUR" w:hAnsi="ISOCPEUR" w:cs="Arial"/>
        </w:rPr>
        <w:t>východzie</w:t>
      </w:r>
      <w:proofErr w:type="spellEnd"/>
      <w:r w:rsidRPr="00C67A2E">
        <w:rPr>
          <w:rFonts w:ascii="ISOCPEUR" w:hAnsi="ISOCPEUR" w:cs="Arial"/>
        </w:rPr>
        <w:t xml:space="preserve"> revízie) elektro zariadení.</w:t>
      </w:r>
    </w:p>
    <w:p w14:paraId="4A4618DC" w14:textId="77777777" w:rsidR="007061A1" w:rsidRPr="00C67A2E" w:rsidRDefault="007061A1" w:rsidP="007061A1">
      <w:pPr>
        <w:pStyle w:val="Nadpis2"/>
        <w:rPr>
          <w:rFonts w:ascii="ISOCPEUR" w:hAnsi="ISOCPEUR" w:cs="Arial"/>
        </w:rPr>
      </w:pPr>
      <w:r w:rsidRPr="00C67A2E">
        <w:rPr>
          <w:rFonts w:ascii="ISOCPEUR" w:hAnsi="ISOCPEUR" w:cs="Arial"/>
        </w:rPr>
        <w:t>Komplexné vyskúšanie elektrických zariadení</w:t>
      </w:r>
    </w:p>
    <w:p w14:paraId="7E348CC1" w14:textId="77777777" w:rsidR="007061A1" w:rsidRPr="00C67A2E" w:rsidRDefault="007061A1" w:rsidP="007061A1">
      <w:pPr>
        <w:rPr>
          <w:rFonts w:ascii="ISOCPEUR" w:hAnsi="ISOCPEUR" w:cs="Arial"/>
        </w:rPr>
      </w:pPr>
      <w:r w:rsidRPr="00C67A2E">
        <w:rPr>
          <w:rFonts w:ascii="ISOCPEUR" w:hAnsi="ISOCPEUR" w:cs="Arial"/>
        </w:rPr>
        <w:tab/>
        <w:t>Komplexné vyskúšanie predstavuje overenie, že zmontované zariadenia nevykazujú nedostatky, že z funkčného hľadiska splňujú požiadavky projektu a že sú schopné bezporuchovej prevádzky.</w:t>
      </w:r>
    </w:p>
    <w:p w14:paraId="4108CA57" w14:textId="77777777" w:rsidR="007061A1" w:rsidRPr="00C67A2E" w:rsidRDefault="007061A1" w:rsidP="007061A1">
      <w:pPr>
        <w:rPr>
          <w:rFonts w:ascii="ISOCPEUR" w:hAnsi="ISOCPEUR" w:cs="Arial"/>
        </w:rPr>
      </w:pPr>
      <w:r w:rsidRPr="00C67A2E">
        <w:rPr>
          <w:rFonts w:ascii="ISOCPEUR" w:hAnsi="ISOCPEUR" w:cs="Arial"/>
        </w:rPr>
        <w:t>Všetky montážne a údržbárske práce musia byť vykonávané odbornou firmou pri dodržiavaní platných STN a elektrotechnických predpisov. Pred uvedením do prevádzky sa musia vykonať komplexné skúšky a vypracovať odborná prehliadka a odborná skúška (východzia revízia). V stanovených lehotách je nutné vykonať periodické revízie elektrického zariadenia.</w:t>
      </w:r>
    </w:p>
    <w:p w14:paraId="094739C2" w14:textId="77777777" w:rsidR="00B33A05" w:rsidRPr="00C67A2E" w:rsidRDefault="00B33A05" w:rsidP="00B33A05">
      <w:pPr>
        <w:pStyle w:val="Nadpis2"/>
        <w:rPr>
          <w:rFonts w:ascii="ISOCPEUR" w:hAnsi="ISOCPEUR" w:cs="Arial"/>
        </w:rPr>
      </w:pPr>
      <w:r w:rsidRPr="00C67A2E">
        <w:rPr>
          <w:rFonts w:ascii="ISOCPEUR" w:hAnsi="ISOCPEUR" w:cs="Arial"/>
        </w:rPr>
        <w:lastRenderedPageBreak/>
        <w:t>Postup stavebno-montážnych prác</w:t>
      </w:r>
    </w:p>
    <w:p w14:paraId="0C7F8C44" w14:textId="77777777" w:rsidR="00B33A05" w:rsidRPr="00C67A2E" w:rsidRDefault="00B33A05" w:rsidP="00B33A05">
      <w:pPr>
        <w:rPr>
          <w:rFonts w:ascii="ISOCPEUR" w:hAnsi="ISOCPEUR" w:cs="Arial"/>
        </w:rPr>
      </w:pPr>
      <w:r w:rsidRPr="00C67A2E">
        <w:rPr>
          <w:rFonts w:ascii="ISOCPEUR" w:hAnsi="ISOCPEUR" w:cs="Arial"/>
        </w:rPr>
        <w:tab/>
        <w:t>Pri montáži je nutné postupovať podľa platných noriem a predpisov (STN EN 50 110-1, STN EN 50 110-2). Zvlášť je nutné dodržiavať pokyny výrobcov jednotlivých komponentov. Pred akoukoľvek manipuláciou s FV panelmi, je nutné odpojiť celú vetvu (</w:t>
      </w:r>
      <w:proofErr w:type="spellStart"/>
      <w:r w:rsidRPr="00C67A2E">
        <w:rPr>
          <w:rFonts w:ascii="ISOCPEUR" w:hAnsi="ISOCPEUR" w:cs="Arial"/>
        </w:rPr>
        <w:t>string</w:t>
      </w:r>
      <w:proofErr w:type="spellEnd"/>
      <w:r w:rsidRPr="00C67A2E">
        <w:rPr>
          <w:rFonts w:ascii="ISOCPEUR" w:hAnsi="ISOCPEUR" w:cs="Arial"/>
        </w:rPr>
        <w:t xml:space="preserve">) na strane DC i AC. Poistkové </w:t>
      </w:r>
      <w:proofErr w:type="spellStart"/>
      <w:r w:rsidRPr="00C67A2E">
        <w:rPr>
          <w:rFonts w:ascii="ISOCPEUR" w:hAnsi="ISOCPEUR" w:cs="Arial"/>
        </w:rPr>
        <w:t>odpínače</w:t>
      </w:r>
      <w:proofErr w:type="spellEnd"/>
      <w:r w:rsidRPr="00C67A2E">
        <w:rPr>
          <w:rFonts w:ascii="ISOCPEUR" w:hAnsi="ISOCPEUR" w:cs="Arial"/>
        </w:rPr>
        <w:t xml:space="preserve"> v DC rozvádzači </w:t>
      </w:r>
      <w:r w:rsidRPr="00C67A2E">
        <w:rPr>
          <w:rFonts w:ascii="ISOCPEUR" w:hAnsi="ISOCPEUR" w:cs="Arial"/>
          <w:b/>
        </w:rPr>
        <w:t xml:space="preserve">nie je možné používať ako vypínače pri prevádzke - nebezpečenstvo oblúka. </w:t>
      </w:r>
      <w:r w:rsidRPr="00C67A2E">
        <w:rPr>
          <w:rFonts w:ascii="ISOCPEUR" w:hAnsi="ISOCPEUR" w:cs="Arial"/>
        </w:rPr>
        <w:t>Umiestnenie elektrických zariadení a montážne práce musia byť vykonané tak, aby bola zaručená bezpečnosť nielen pri montáži, ale aj pri obsluhe a údržbe zariadení.</w:t>
      </w:r>
    </w:p>
    <w:p w14:paraId="1434B671" w14:textId="77777777" w:rsidR="00B33A05" w:rsidRPr="00C67A2E" w:rsidRDefault="00B33A05" w:rsidP="00B33A05">
      <w:pPr>
        <w:rPr>
          <w:rFonts w:ascii="ISOCPEUR" w:hAnsi="ISOCPEUR" w:cs="Arial"/>
        </w:rPr>
      </w:pPr>
      <w:r w:rsidRPr="00C67A2E">
        <w:rPr>
          <w:rFonts w:ascii="ISOCPEUR" w:hAnsi="ISOCPEUR" w:cs="Arial"/>
        </w:rPr>
        <w:t>Pri vykonávaní stavebno-montážnych prác musia byť</w:t>
      </w:r>
      <w:r w:rsidRPr="00C67A2E">
        <w:rPr>
          <w:rFonts w:ascii="ISOCPEUR" w:hAnsi="ISOCPEUR" w:cs="Arial"/>
        </w:rPr>
        <w:tab/>
        <w:t>dodržané príslušné ustanovenia nasledovných noriem:</w:t>
      </w:r>
    </w:p>
    <w:p w14:paraId="4547C732" w14:textId="77777777" w:rsidR="00B33A05" w:rsidRPr="00C67A2E" w:rsidRDefault="00FC4EED" w:rsidP="00B33A05">
      <w:pPr>
        <w:pStyle w:val="Odsekzoznamu"/>
        <w:numPr>
          <w:ilvl w:val="0"/>
          <w:numId w:val="20"/>
        </w:numPr>
        <w:rPr>
          <w:rFonts w:ascii="ISOCPEUR" w:hAnsi="ISOCPEUR" w:cs="Arial"/>
        </w:rPr>
      </w:pPr>
      <w:r w:rsidRPr="00C67A2E">
        <w:rPr>
          <w:rFonts w:ascii="ISOCPEUR" w:hAnsi="ISOCPEUR" w:cs="Arial"/>
        </w:rPr>
        <w:t xml:space="preserve">STN 34 3100 – </w:t>
      </w:r>
      <w:r w:rsidR="00B33A05" w:rsidRPr="00C67A2E">
        <w:rPr>
          <w:rFonts w:ascii="ISOCPEUR" w:hAnsi="ISOCPEUR" w:cs="Arial"/>
        </w:rPr>
        <w:t>Bezpečnostné</w:t>
      </w:r>
      <w:r w:rsidRPr="00C67A2E">
        <w:rPr>
          <w:rFonts w:ascii="ISOCPEUR" w:hAnsi="ISOCPEUR" w:cs="Arial"/>
        </w:rPr>
        <w:t xml:space="preserve"> </w:t>
      </w:r>
      <w:r w:rsidR="00B33A05" w:rsidRPr="00C67A2E">
        <w:rPr>
          <w:rFonts w:ascii="ISOCPEUR" w:hAnsi="ISOCPEUR" w:cs="Arial"/>
        </w:rPr>
        <w:t>predpisy pre</w:t>
      </w:r>
      <w:r w:rsidRPr="00C67A2E">
        <w:rPr>
          <w:rFonts w:ascii="ISOCPEUR" w:hAnsi="ISOCPEUR" w:cs="Arial"/>
        </w:rPr>
        <w:t xml:space="preserve"> </w:t>
      </w:r>
      <w:r w:rsidR="00B33A05" w:rsidRPr="00C67A2E">
        <w:rPr>
          <w:rFonts w:ascii="ISOCPEUR" w:hAnsi="ISOCPEUR" w:cs="Arial"/>
        </w:rPr>
        <w:t>obsluhu</w:t>
      </w:r>
      <w:r w:rsidRPr="00C67A2E">
        <w:rPr>
          <w:rFonts w:ascii="ISOCPEUR" w:hAnsi="ISOCPEUR" w:cs="Arial"/>
        </w:rPr>
        <w:t xml:space="preserve"> a prácu na </w:t>
      </w:r>
      <w:r w:rsidR="00B33A05" w:rsidRPr="00C67A2E">
        <w:rPr>
          <w:rFonts w:ascii="ISOCPEUR" w:hAnsi="ISOCPEUR" w:cs="Arial"/>
        </w:rPr>
        <w:t>elektrických zariadeniach</w:t>
      </w:r>
    </w:p>
    <w:p w14:paraId="6DB1A134" w14:textId="77777777" w:rsidR="00B33A05" w:rsidRPr="00C67A2E" w:rsidRDefault="00FC4EED" w:rsidP="00B33A05">
      <w:pPr>
        <w:pStyle w:val="Odsekzoznamu"/>
        <w:numPr>
          <w:ilvl w:val="0"/>
          <w:numId w:val="20"/>
        </w:numPr>
        <w:rPr>
          <w:rFonts w:ascii="ISOCPEUR" w:hAnsi="ISOCPEUR" w:cs="Arial"/>
        </w:rPr>
      </w:pPr>
      <w:r w:rsidRPr="00C67A2E">
        <w:rPr>
          <w:rFonts w:ascii="ISOCPEUR" w:hAnsi="ISOCPEUR" w:cs="Arial"/>
        </w:rPr>
        <w:t xml:space="preserve">STN 34 3101 – </w:t>
      </w:r>
      <w:r w:rsidR="00B33A05" w:rsidRPr="00C67A2E">
        <w:rPr>
          <w:rFonts w:ascii="ISOCPEUR" w:hAnsi="ISOCPEUR" w:cs="Arial"/>
        </w:rPr>
        <w:t>Bezpečnostné</w:t>
      </w:r>
      <w:r w:rsidRPr="00C67A2E">
        <w:rPr>
          <w:rFonts w:ascii="ISOCPEUR" w:hAnsi="ISOCPEUR" w:cs="Arial"/>
        </w:rPr>
        <w:t xml:space="preserve"> </w:t>
      </w:r>
      <w:r w:rsidR="00B33A05" w:rsidRPr="00C67A2E">
        <w:rPr>
          <w:rFonts w:ascii="ISOCPEUR" w:hAnsi="ISOCPEUR" w:cs="Arial"/>
        </w:rPr>
        <w:t>predpisy pre</w:t>
      </w:r>
      <w:r w:rsidRPr="00C67A2E">
        <w:rPr>
          <w:rFonts w:ascii="ISOCPEUR" w:hAnsi="ISOCPEUR" w:cs="Arial"/>
        </w:rPr>
        <w:t xml:space="preserve"> </w:t>
      </w:r>
      <w:r w:rsidR="00B33A05" w:rsidRPr="00C67A2E">
        <w:rPr>
          <w:rFonts w:ascii="ISOCPEUR" w:hAnsi="ISOCPEUR" w:cs="Arial"/>
        </w:rPr>
        <w:t>obsluhu</w:t>
      </w:r>
      <w:r w:rsidRPr="00C67A2E">
        <w:rPr>
          <w:rFonts w:ascii="ISOCPEUR" w:hAnsi="ISOCPEUR" w:cs="Arial"/>
        </w:rPr>
        <w:t xml:space="preserve"> </w:t>
      </w:r>
      <w:r w:rsidR="00B33A05" w:rsidRPr="00C67A2E">
        <w:rPr>
          <w:rFonts w:ascii="ISOCPEUR" w:hAnsi="ISOCPEUR" w:cs="Arial"/>
        </w:rPr>
        <w:t>a prácu na</w:t>
      </w:r>
      <w:r w:rsidRPr="00C67A2E">
        <w:rPr>
          <w:rFonts w:ascii="ISOCPEUR" w:hAnsi="ISOCPEUR" w:cs="Arial"/>
        </w:rPr>
        <w:t xml:space="preserve"> </w:t>
      </w:r>
      <w:r w:rsidR="00B33A05" w:rsidRPr="00C67A2E">
        <w:rPr>
          <w:rFonts w:ascii="ISOCPEUR" w:hAnsi="ISOCPEUR" w:cs="Arial"/>
        </w:rPr>
        <w:t>elektrických vedeniach</w:t>
      </w:r>
    </w:p>
    <w:p w14:paraId="52823223" w14:textId="77777777" w:rsidR="00B33A05" w:rsidRPr="00C67A2E" w:rsidRDefault="00B33A05" w:rsidP="00B33A05">
      <w:pPr>
        <w:pStyle w:val="Odsekzoznamu"/>
        <w:numPr>
          <w:ilvl w:val="0"/>
          <w:numId w:val="20"/>
        </w:numPr>
        <w:rPr>
          <w:rFonts w:ascii="ISOCPEUR" w:hAnsi="ISOCPEUR" w:cs="Arial"/>
        </w:rPr>
      </w:pPr>
      <w:r w:rsidRPr="00C67A2E">
        <w:rPr>
          <w:rFonts w:ascii="ISOCPEUR" w:hAnsi="ISOCPEUR" w:cs="Arial"/>
        </w:rPr>
        <w:t xml:space="preserve">STN 34 </w:t>
      </w:r>
      <w:r w:rsidR="00FC4EED" w:rsidRPr="00C67A2E">
        <w:rPr>
          <w:rFonts w:ascii="ISOCPEUR" w:hAnsi="ISOCPEUR" w:cs="Arial"/>
        </w:rPr>
        <w:t xml:space="preserve">3103 – </w:t>
      </w:r>
      <w:r w:rsidRPr="00C67A2E">
        <w:rPr>
          <w:rFonts w:ascii="ISOCPEUR" w:hAnsi="ISOCPEUR" w:cs="Arial"/>
        </w:rPr>
        <w:t>Bezpečnostné</w:t>
      </w:r>
      <w:r w:rsidR="00FC4EED" w:rsidRPr="00C67A2E">
        <w:rPr>
          <w:rFonts w:ascii="ISOCPEUR" w:hAnsi="ISOCPEUR" w:cs="Arial"/>
        </w:rPr>
        <w:t xml:space="preserve"> </w:t>
      </w:r>
      <w:r w:rsidRPr="00C67A2E">
        <w:rPr>
          <w:rFonts w:ascii="ISOCPEUR" w:hAnsi="ISOCPEUR" w:cs="Arial"/>
        </w:rPr>
        <w:t>predpisy pre</w:t>
      </w:r>
      <w:r w:rsidR="00FC4EED" w:rsidRPr="00C67A2E">
        <w:rPr>
          <w:rFonts w:ascii="ISOCPEUR" w:hAnsi="ISOCPEUR" w:cs="Arial"/>
        </w:rPr>
        <w:t xml:space="preserve"> </w:t>
      </w:r>
      <w:r w:rsidRPr="00C67A2E">
        <w:rPr>
          <w:rFonts w:ascii="ISOCPEUR" w:hAnsi="ISOCPEUR" w:cs="Arial"/>
        </w:rPr>
        <w:t>obsluhu</w:t>
      </w:r>
      <w:r w:rsidR="00FC4EED" w:rsidRPr="00C67A2E">
        <w:rPr>
          <w:rFonts w:ascii="ISOCPEUR" w:hAnsi="ISOCPEUR" w:cs="Arial"/>
        </w:rPr>
        <w:t xml:space="preserve"> a prácu na </w:t>
      </w:r>
      <w:r w:rsidRPr="00C67A2E">
        <w:rPr>
          <w:rFonts w:ascii="ISOCPEUR" w:hAnsi="ISOCPEUR" w:cs="Arial"/>
        </w:rPr>
        <w:t>prístrojoch a rozvádzačoch</w:t>
      </w:r>
    </w:p>
    <w:p w14:paraId="67CA586E" w14:textId="77777777" w:rsidR="00B33A05" w:rsidRPr="00C67A2E" w:rsidRDefault="00B33A05" w:rsidP="00B33A05">
      <w:pPr>
        <w:rPr>
          <w:rFonts w:ascii="ISOCPEUR" w:hAnsi="ISOCPEUR" w:cs="Arial"/>
        </w:rPr>
      </w:pPr>
      <w:r w:rsidRPr="00C67A2E">
        <w:rPr>
          <w:rFonts w:ascii="ISOCPEUR" w:hAnsi="ISOCPEUR" w:cs="Arial"/>
        </w:rPr>
        <w:t>Všeobecne</w:t>
      </w:r>
    </w:p>
    <w:p w14:paraId="58AF6D7E" w14:textId="77777777" w:rsidR="00B33A05" w:rsidRPr="00C67A2E" w:rsidRDefault="00FC4EED" w:rsidP="00FC4EED">
      <w:pPr>
        <w:pStyle w:val="Odsekzoznamu"/>
        <w:numPr>
          <w:ilvl w:val="0"/>
          <w:numId w:val="20"/>
        </w:numPr>
        <w:rPr>
          <w:rFonts w:ascii="ISOCPEUR" w:hAnsi="ISOCPEUR" w:cs="Arial"/>
        </w:rPr>
      </w:pPr>
      <w:r w:rsidRPr="00C67A2E">
        <w:rPr>
          <w:rFonts w:ascii="ISOCPEUR" w:hAnsi="ISOCPEUR" w:cs="Arial"/>
        </w:rPr>
        <w:t xml:space="preserve">O </w:t>
      </w:r>
      <w:r w:rsidR="00B33A05" w:rsidRPr="00C67A2E">
        <w:rPr>
          <w:rFonts w:ascii="ISOCPEUR" w:hAnsi="ISOCPEUR" w:cs="Arial"/>
        </w:rPr>
        <w:t>postupe prác pri montáži musí byť vedený montážny denník.</w:t>
      </w:r>
    </w:p>
    <w:p w14:paraId="5D086C70" w14:textId="77777777" w:rsidR="00B33A05" w:rsidRPr="00C67A2E" w:rsidRDefault="00B33A05" w:rsidP="00FC4EED">
      <w:pPr>
        <w:pStyle w:val="Odsekzoznamu"/>
        <w:numPr>
          <w:ilvl w:val="0"/>
          <w:numId w:val="21"/>
        </w:numPr>
        <w:rPr>
          <w:rFonts w:ascii="ISOCPEUR" w:hAnsi="ISOCPEUR" w:cs="Arial"/>
        </w:rPr>
      </w:pPr>
      <w:r w:rsidRPr="00C67A2E">
        <w:rPr>
          <w:rFonts w:ascii="ISOCPEUR" w:hAnsi="ISOCPEUR" w:cs="Arial"/>
        </w:rPr>
        <w:t>Montáž káblov musí byť vykonaná bez nežiadúceho pnutia.</w:t>
      </w:r>
    </w:p>
    <w:p w14:paraId="2734F395" w14:textId="77777777" w:rsidR="00FC4EED" w:rsidRPr="00C67A2E" w:rsidRDefault="00FC4EED" w:rsidP="00FC4EED">
      <w:pPr>
        <w:pStyle w:val="Nadpis2"/>
        <w:rPr>
          <w:rFonts w:ascii="ISOCPEUR" w:hAnsi="ISOCPEUR" w:cs="Arial"/>
        </w:rPr>
      </w:pPr>
      <w:r w:rsidRPr="00C67A2E">
        <w:rPr>
          <w:rFonts w:ascii="ISOCPEUR" w:hAnsi="ISOCPEUR" w:cs="Arial"/>
        </w:rPr>
        <w:t>Výstražné tabuľky a nápisy</w:t>
      </w:r>
    </w:p>
    <w:p w14:paraId="35716E60" w14:textId="77777777" w:rsidR="00FC4EED" w:rsidRPr="00C67A2E" w:rsidRDefault="00FC4EED" w:rsidP="00FC4EED">
      <w:pPr>
        <w:rPr>
          <w:rFonts w:ascii="ISOCPEUR" w:hAnsi="ISOCPEUR" w:cs="Arial"/>
        </w:rPr>
      </w:pPr>
      <w:r w:rsidRPr="00C67A2E">
        <w:rPr>
          <w:rFonts w:ascii="ISOCPEUR" w:hAnsi="ISOCPEUR" w:cs="Arial"/>
        </w:rPr>
        <w:tab/>
        <w:t>Elektrické zariadenia, pripadne elektrické predmety, musia byť pred uvedením do prevádzky vybavené bezpečnostnými tabuľkami a nápismi predpísanými pre tieto zariadenia príslušnými zriaďovacími alebo predmetovými normami.</w:t>
      </w:r>
    </w:p>
    <w:p w14:paraId="5BA42B25" w14:textId="77777777" w:rsidR="00FC4EED" w:rsidRPr="00C67A2E" w:rsidRDefault="00FC4EED" w:rsidP="00FC4EED">
      <w:pPr>
        <w:rPr>
          <w:rFonts w:ascii="ISOCPEUR" w:hAnsi="ISOCPEUR" w:cs="Arial"/>
          <w:b/>
        </w:rPr>
      </w:pPr>
      <w:r w:rsidRPr="00C67A2E">
        <w:rPr>
          <w:rFonts w:ascii="ISOCPEUR" w:hAnsi="ISOCPEUR" w:cs="Arial"/>
        </w:rPr>
        <w:t>V rozvádzačoch RDC, R</w:t>
      </w:r>
      <w:r w:rsidR="000828CD" w:rsidRPr="00C67A2E">
        <w:rPr>
          <w:rFonts w:ascii="ISOCPEUR" w:hAnsi="ISOCPEUR" w:cs="Arial"/>
        </w:rPr>
        <w:t>FVE</w:t>
      </w:r>
      <w:r w:rsidRPr="00C67A2E">
        <w:rPr>
          <w:rFonts w:ascii="ISOCPEUR" w:hAnsi="ISOCPEUR" w:cs="Arial"/>
        </w:rPr>
        <w:t xml:space="preserve"> a na viditeľných miestach budú okrem bežných výstražných tabuliek umiestnené aj tabuľky </w:t>
      </w:r>
      <w:r w:rsidRPr="00C67A2E">
        <w:rPr>
          <w:rFonts w:ascii="ISOCPEUR" w:hAnsi="ISOCPEUR" w:cs="Arial"/>
          <w:b/>
        </w:rPr>
        <w:t>„Pozor spätný prúd“.</w:t>
      </w:r>
    </w:p>
    <w:p w14:paraId="44181537" w14:textId="77777777" w:rsidR="00F6169C" w:rsidRPr="00C67A2E" w:rsidRDefault="00F6169C" w:rsidP="00F6169C">
      <w:pPr>
        <w:pStyle w:val="Nadpis2"/>
        <w:rPr>
          <w:rFonts w:ascii="ISOCPEUR" w:hAnsi="ISOCPEUR" w:cs="Arial"/>
        </w:rPr>
      </w:pPr>
      <w:r w:rsidRPr="00C67A2E">
        <w:rPr>
          <w:rFonts w:ascii="ISOCPEUR" w:hAnsi="ISOCPEUR" w:cs="Arial"/>
        </w:rPr>
        <w:t>Kvalifikácia montážnych pracovníkov a pracovníkov údržby</w:t>
      </w:r>
    </w:p>
    <w:p w14:paraId="6AF2B299" w14:textId="77777777" w:rsidR="00F6169C" w:rsidRPr="00C67A2E" w:rsidRDefault="00F6169C" w:rsidP="00F6169C">
      <w:pPr>
        <w:rPr>
          <w:rFonts w:ascii="ISOCPEUR" w:hAnsi="ISOCPEUR" w:cs="Arial"/>
        </w:rPr>
      </w:pPr>
      <w:r w:rsidRPr="00C67A2E">
        <w:rPr>
          <w:rFonts w:ascii="ISOCPEUR" w:hAnsi="ISOCPEUR" w:cs="Arial"/>
        </w:rPr>
        <w:t xml:space="preserve">Osoby poverené obsluhou a údržbou elektrického zariadenia musia mať príslušnú kvalifikáciu podľa § 19 Vyhl. MPSVaR č. 508/2009 </w:t>
      </w:r>
      <w:proofErr w:type="spellStart"/>
      <w:r w:rsidRPr="00C67A2E">
        <w:rPr>
          <w:rFonts w:ascii="ISOCPEUR" w:hAnsi="ISOCPEUR" w:cs="Arial"/>
        </w:rPr>
        <w:t>Z.z</w:t>
      </w:r>
      <w:proofErr w:type="spellEnd"/>
      <w:r w:rsidRPr="00C67A2E">
        <w:rPr>
          <w:rFonts w:ascii="ISOCPEUR" w:hAnsi="ISOCPEUR" w:cs="Arial"/>
        </w:rPr>
        <w:t>.</w:t>
      </w:r>
    </w:p>
    <w:p w14:paraId="7BBA8CB1" w14:textId="29AAD3AA" w:rsidR="00F6169C" w:rsidRPr="00C67A2E" w:rsidRDefault="00F6169C" w:rsidP="00F6169C">
      <w:pPr>
        <w:pStyle w:val="Odsekzoznamu"/>
        <w:numPr>
          <w:ilvl w:val="0"/>
          <w:numId w:val="21"/>
        </w:numPr>
        <w:rPr>
          <w:rFonts w:ascii="ISOCPEUR" w:hAnsi="ISOCPEUR" w:cs="Arial"/>
        </w:rPr>
      </w:pPr>
      <w:r w:rsidRPr="00C67A2E">
        <w:rPr>
          <w:rFonts w:ascii="ISOCPEUR" w:hAnsi="ISOCPEUR" w:cs="Arial"/>
        </w:rPr>
        <w:t>§ 20 poučená osoba</w:t>
      </w:r>
      <w:r w:rsidRPr="00C67A2E">
        <w:rPr>
          <w:rFonts w:ascii="ISOCPEUR" w:hAnsi="ISOCPEUR" w:cs="Arial"/>
        </w:rPr>
        <w:tab/>
      </w:r>
      <w:r w:rsidR="00F51195" w:rsidRPr="00C67A2E">
        <w:rPr>
          <w:rFonts w:ascii="ISOCPEUR" w:hAnsi="ISOCPEUR" w:cs="Arial"/>
        </w:rPr>
        <w:tab/>
      </w:r>
      <w:r w:rsidRPr="00C67A2E">
        <w:rPr>
          <w:rFonts w:ascii="ISOCPEUR" w:hAnsi="ISOCPEUR" w:cs="Arial"/>
        </w:rPr>
        <w:t>- obsluha elektrického zariadenia MN, NN v krytí IP 20 a vyšším</w:t>
      </w:r>
    </w:p>
    <w:p w14:paraId="3EB45EE8" w14:textId="77777777" w:rsidR="00F6169C" w:rsidRPr="00C67A2E" w:rsidRDefault="00F6169C" w:rsidP="00F6169C">
      <w:pPr>
        <w:pStyle w:val="Odsekzoznamu"/>
        <w:numPr>
          <w:ilvl w:val="0"/>
          <w:numId w:val="21"/>
        </w:numPr>
        <w:rPr>
          <w:rFonts w:ascii="ISOCPEUR" w:hAnsi="ISOCPEUR" w:cs="Arial"/>
        </w:rPr>
      </w:pPr>
      <w:r w:rsidRPr="00C67A2E">
        <w:rPr>
          <w:rFonts w:ascii="ISOCPEUR" w:hAnsi="ISOCPEUR" w:cs="Arial"/>
        </w:rPr>
        <w:t>§ 21 elektrotechník</w:t>
      </w:r>
      <w:r w:rsidRPr="00C67A2E">
        <w:rPr>
          <w:rFonts w:ascii="ISOCPEUR" w:hAnsi="ISOCPEUR" w:cs="Arial"/>
        </w:rPr>
        <w:tab/>
      </w:r>
      <w:r w:rsidRPr="00C67A2E">
        <w:rPr>
          <w:rFonts w:ascii="ISOCPEUR" w:hAnsi="ISOCPEUR" w:cs="Arial"/>
        </w:rPr>
        <w:tab/>
        <w:t>- obsluha elektrického zariadenia MN, NN v krytí IP 1x a menším</w:t>
      </w:r>
    </w:p>
    <w:p w14:paraId="28A9C6D2" w14:textId="77777777" w:rsidR="00F6169C" w:rsidRPr="00C67A2E" w:rsidRDefault="00F6169C" w:rsidP="00F6169C">
      <w:pPr>
        <w:rPr>
          <w:rFonts w:ascii="ISOCPEUR" w:hAnsi="ISOCPEUR" w:cs="Arial"/>
        </w:rPr>
      </w:pPr>
      <w:r w:rsidRPr="00C67A2E">
        <w:rPr>
          <w:rFonts w:ascii="ISOCPEUR" w:hAnsi="ISOCPEUR" w:cs="Arial"/>
        </w:rPr>
        <w:tab/>
      </w:r>
      <w:r w:rsidRPr="00C67A2E">
        <w:rPr>
          <w:rFonts w:ascii="ISOCPEUR" w:hAnsi="ISOCPEUR" w:cs="Arial"/>
        </w:rPr>
        <w:tab/>
      </w:r>
      <w:r w:rsidRPr="00C67A2E">
        <w:rPr>
          <w:rFonts w:ascii="ISOCPEUR" w:hAnsi="ISOCPEUR" w:cs="Arial"/>
        </w:rPr>
        <w:tab/>
      </w:r>
      <w:r w:rsidRPr="00C67A2E">
        <w:rPr>
          <w:rFonts w:ascii="ISOCPEUR" w:hAnsi="ISOCPEUR" w:cs="Arial"/>
        </w:rPr>
        <w:tab/>
      </w:r>
      <w:r w:rsidRPr="00C67A2E">
        <w:rPr>
          <w:rFonts w:ascii="ISOCPEUR" w:hAnsi="ISOCPEUR" w:cs="Arial"/>
        </w:rPr>
        <w:tab/>
        <w:t>- obsluha elektrického zariadenia VN</w:t>
      </w:r>
    </w:p>
    <w:p w14:paraId="143D2648" w14:textId="77777777" w:rsidR="00F6169C" w:rsidRPr="00C67A2E" w:rsidRDefault="00F6169C" w:rsidP="00F6169C">
      <w:pPr>
        <w:rPr>
          <w:rFonts w:ascii="ISOCPEUR" w:hAnsi="ISOCPEUR" w:cs="Arial"/>
        </w:rPr>
      </w:pPr>
      <w:r w:rsidRPr="00C67A2E">
        <w:rPr>
          <w:rFonts w:ascii="ISOCPEUR" w:hAnsi="ISOCPEUR" w:cs="Arial"/>
        </w:rPr>
        <w:tab/>
      </w:r>
      <w:r w:rsidRPr="00C67A2E">
        <w:rPr>
          <w:rFonts w:ascii="ISOCPEUR" w:hAnsi="ISOCPEUR" w:cs="Arial"/>
        </w:rPr>
        <w:tab/>
      </w:r>
      <w:r w:rsidRPr="00C67A2E">
        <w:rPr>
          <w:rFonts w:ascii="ISOCPEUR" w:hAnsi="ISOCPEUR" w:cs="Arial"/>
        </w:rPr>
        <w:tab/>
      </w:r>
      <w:r w:rsidRPr="00C67A2E">
        <w:rPr>
          <w:rFonts w:ascii="ISOCPEUR" w:hAnsi="ISOCPEUR" w:cs="Arial"/>
        </w:rPr>
        <w:tab/>
      </w:r>
      <w:r w:rsidRPr="00C67A2E">
        <w:rPr>
          <w:rFonts w:ascii="ISOCPEUR" w:hAnsi="ISOCPEUR" w:cs="Arial"/>
        </w:rPr>
        <w:tab/>
        <w:t>- práce na elektrických zariadeniach</w:t>
      </w:r>
    </w:p>
    <w:p w14:paraId="08F25048" w14:textId="77777777" w:rsidR="002A3829" w:rsidRPr="00C67A2E" w:rsidRDefault="002A3829" w:rsidP="00F6169C">
      <w:pPr>
        <w:rPr>
          <w:rFonts w:ascii="ISOCPEUR" w:hAnsi="ISOCPEUR" w:cs="Arial"/>
        </w:rPr>
      </w:pPr>
    </w:p>
    <w:p w14:paraId="52FE8F81" w14:textId="77777777" w:rsidR="00F6169C" w:rsidRPr="00C67A2E" w:rsidRDefault="00F6169C" w:rsidP="00F6169C">
      <w:pPr>
        <w:rPr>
          <w:rFonts w:ascii="ISOCPEUR" w:hAnsi="ISOCPEUR" w:cs="Arial"/>
        </w:rPr>
      </w:pPr>
      <w:r w:rsidRPr="00C67A2E">
        <w:rPr>
          <w:rFonts w:ascii="ISOCPEUR" w:hAnsi="ISOCPEUR" w:cs="Arial"/>
        </w:rPr>
        <w:t>Tieto osoby musia preukázať znalosť miestnych prevádzkových a bezpečnostných predpisov, protipožiarnych opatrení, prvej pomoci pri úrazoch elektrickým prúdom a znalosť postupu a spôsobu hlásenia porúch na zverenom zariadení. Všetky práce budú vykonávané kvalifikovanými pracovníkmi dodávateľa pod odborným dohľadom špecialistu na montážne práce. Objednávateľ bude pravidelne vykonávať kontrolu prác vrátane preskúšania, aby sa presvedčil, že práce prebiehajú v súlade s technickou dokumentáciou a predpismi. Svoje prípadné pripomienky bude objednávateľ zapisovať do</w:t>
      </w:r>
      <w:r w:rsidR="002A3829" w:rsidRPr="00C67A2E">
        <w:rPr>
          <w:rFonts w:ascii="ISOCPEUR" w:hAnsi="ISOCPEUR" w:cs="Arial"/>
        </w:rPr>
        <w:t xml:space="preserve"> „Montážneho denníka dodávateľa“</w:t>
      </w:r>
      <w:r w:rsidRPr="00C67A2E">
        <w:rPr>
          <w:rFonts w:ascii="ISOCPEUR" w:hAnsi="ISOCPEUR" w:cs="Arial"/>
        </w:rPr>
        <w:t>.</w:t>
      </w:r>
    </w:p>
    <w:p w14:paraId="0AD42E4B" w14:textId="77777777" w:rsidR="002A3829" w:rsidRPr="00C67A2E" w:rsidRDefault="002A3829" w:rsidP="00F6169C">
      <w:pPr>
        <w:rPr>
          <w:rFonts w:ascii="ISOCPEUR" w:hAnsi="ISOCPEUR" w:cs="Arial"/>
        </w:rPr>
      </w:pPr>
    </w:p>
    <w:p w14:paraId="0900B257" w14:textId="77777777" w:rsidR="00F6169C" w:rsidRPr="00C67A2E" w:rsidRDefault="00F6169C" w:rsidP="00F6169C">
      <w:pPr>
        <w:rPr>
          <w:rFonts w:ascii="ISOCPEUR" w:hAnsi="ISOCPEUR" w:cs="Arial"/>
        </w:rPr>
      </w:pPr>
      <w:r w:rsidRPr="00C67A2E">
        <w:rPr>
          <w:rFonts w:ascii="ISOCPEUR" w:hAnsi="ISOCPEUR" w:cs="Arial"/>
        </w:rPr>
        <w:t>Kontrola akosti a kompletnosti dodávaného diela bude preukázaná nasledovnými dokladmi a protokolmi:</w:t>
      </w:r>
    </w:p>
    <w:p w14:paraId="7AC664D5" w14:textId="77777777" w:rsidR="00F6169C" w:rsidRPr="00C67A2E" w:rsidRDefault="00F6169C" w:rsidP="002A3829">
      <w:pPr>
        <w:pStyle w:val="Odsekzoznamu"/>
        <w:numPr>
          <w:ilvl w:val="0"/>
          <w:numId w:val="25"/>
        </w:numPr>
        <w:ind w:hanging="2769"/>
        <w:rPr>
          <w:rFonts w:ascii="ISOCPEUR" w:hAnsi="ISOCPEUR" w:cs="Arial"/>
        </w:rPr>
      </w:pPr>
      <w:r w:rsidRPr="00C67A2E">
        <w:rPr>
          <w:rFonts w:ascii="ISOCPEUR" w:hAnsi="ISOCPEUR" w:cs="Arial"/>
        </w:rPr>
        <w:t>zápisy o vizuálnej kontrole, vyskúšanie funkčnosti zariadení</w:t>
      </w:r>
      <w:r w:rsidR="002A3829" w:rsidRPr="00C67A2E">
        <w:rPr>
          <w:rFonts w:ascii="ISOCPEUR" w:hAnsi="ISOCPEUR" w:cs="Arial"/>
        </w:rPr>
        <w:t>,</w:t>
      </w:r>
    </w:p>
    <w:p w14:paraId="2817262F" w14:textId="77777777" w:rsidR="00F6169C" w:rsidRPr="00C67A2E" w:rsidRDefault="00F6169C" w:rsidP="002A3829">
      <w:pPr>
        <w:pStyle w:val="Odsekzoznamu"/>
        <w:numPr>
          <w:ilvl w:val="0"/>
          <w:numId w:val="25"/>
        </w:numPr>
        <w:ind w:hanging="2769"/>
        <w:rPr>
          <w:rFonts w:ascii="ISOCPEUR" w:hAnsi="ISOCPEUR" w:cs="Arial"/>
        </w:rPr>
      </w:pPr>
      <w:r w:rsidRPr="00C67A2E">
        <w:rPr>
          <w:rFonts w:ascii="ISOCPEUR" w:hAnsi="ISOCPEUR" w:cs="Arial"/>
        </w:rPr>
        <w:t>revízne správy</w:t>
      </w:r>
      <w:r w:rsidR="002A3829" w:rsidRPr="00C67A2E">
        <w:rPr>
          <w:rFonts w:ascii="ISOCPEUR" w:hAnsi="ISOCPEUR" w:cs="Arial"/>
        </w:rPr>
        <w:t>,</w:t>
      </w:r>
    </w:p>
    <w:p w14:paraId="1B2094A5" w14:textId="77777777" w:rsidR="00F6169C" w:rsidRPr="00C67A2E" w:rsidRDefault="00F6169C" w:rsidP="002A3829">
      <w:pPr>
        <w:pStyle w:val="Odsekzoznamu"/>
        <w:numPr>
          <w:ilvl w:val="0"/>
          <w:numId w:val="25"/>
        </w:numPr>
        <w:ind w:hanging="2769"/>
        <w:rPr>
          <w:rFonts w:ascii="ISOCPEUR" w:hAnsi="ISOCPEUR" w:cs="Arial"/>
        </w:rPr>
      </w:pPr>
      <w:r w:rsidRPr="00C67A2E">
        <w:rPr>
          <w:rFonts w:ascii="ISOCPEUR" w:hAnsi="ISOCPEUR" w:cs="Arial"/>
        </w:rPr>
        <w:t>návod pre obsluhu a</w:t>
      </w:r>
      <w:r w:rsidR="002A3829" w:rsidRPr="00C67A2E">
        <w:rPr>
          <w:rFonts w:ascii="ISOCPEUR" w:hAnsi="ISOCPEUR" w:cs="Arial"/>
        </w:rPr>
        <w:t> </w:t>
      </w:r>
      <w:r w:rsidRPr="00C67A2E">
        <w:rPr>
          <w:rFonts w:ascii="ISOCPEUR" w:hAnsi="ISOCPEUR" w:cs="Arial"/>
        </w:rPr>
        <w:t>údržbu</w:t>
      </w:r>
      <w:r w:rsidR="002A3829" w:rsidRPr="00C67A2E">
        <w:rPr>
          <w:rFonts w:ascii="ISOCPEUR" w:hAnsi="ISOCPEUR" w:cs="Arial"/>
        </w:rPr>
        <w:t>.</w:t>
      </w:r>
    </w:p>
    <w:p w14:paraId="4BF340ED" w14:textId="77777777" w:rsidR="00D05245" w:rsidRPr="00C67A2E" w:rsidRDefault="00D05245" w:rsidP="00D05245">
      <w:pPr>
        <w:pStyle w:val="Nadpis3"/>
        <w:rPr>
          <w:rFonts w:ascii="ISOCPEUR" w:hAnsi="ISOCPEUR" w:cs="Arial"/>
        </w:rPr>
      </w:pPr>
      <w:r w:rsidRPr="00C67A2E">
        <w:rPr>
          <w:rFonts w:ascii="ISOCPEUR" w:hAnsi="ISOCPEUR" w:cs="Arial"/>
        </w:rPr>
        <w:t>Osoby bez elektrotechnickej kvalifikácie (laici)</w:t>
      </w:r>
    </w:p>
    <w:p w14:paraId="4E0EACC6" w14:textId="77777777" w:rsidR="00D05245" w:rsidRPr="00C67A2E" w:rsidRDefault="00D05245" w:rsidP="00D05245">
      <w:pPr>
        <w:rPr>
          <w:rFonts w:ascii="ISOCPEUR" w:hAnsi="ISOCPEUR" w:cs="Arial"/>
        </w:rPr>
      </w:pPr>
      <w:r w:rsidRPr="00C67A2E">
        <w:rPr>
          <w:rFonts w:ascii="ISOCPEUR" w:hAnsi="ISOCPEUR" w:cs="Arial"/>
        </w:rPr>
        <w:tab/>
        <w:t>Osoby používajúce elektrické zariadenia musia byť oboznámené s jeho obsluhou napríklad formou návodu, alebo iným deklarovateľným spôsobom uvedeným v STN 33 1310: Bezpečnostné predpisy pre elektrické zariadenia určené na používanie osobami bez elektrotechnickej kvalifikácie.</w:t>
      </w:r>
    </w:p>
    <w:p w14:paraId="2406F841" w14:textId="77777777" w:rsidR="00D05245" w:rsidRPr="00C67A2E" w:rsidRDefault="00D05245" w:rsidP="00D05245">
      <w:pPr>
        <w:pStyle w:val="Nadpis1"/>
        <w:rPr>
          <w:rFonts w:ascii="ISOCPEUR" w:hAnsi="ISOCPEUR" w:cs="Arial"/>
        </w:rPr>
      </w:pPr>
      <w:r w:rsidRPr="00C67A2E">
        <w:rPr>
          <w:rFonts w:ascii="ISOCPEUR" w:hAnsi="ISOCPEUR" w:cs="Arial"/>
        </w:rPr>
        <w:t>Údržba FV sústavy</w:t>
      </w:r>
    </w:p>
    <w:p w14:paraId="3A6EA4AA" w14:textId="77777777" w:rsidR="00D05245" w:rsidRPr="00C67A2E" w:rsidRDefault="00D05245" w:rsidP="00D05245">
      <w:pPr>
        <w:rPr>
          <w:rFonts w:ascii="ISOCPEUR" w:hAnsi="ISOCPEUR" w:cs="Arial"/>
        </w:rPr>
      </w:pPr>
      <w:r w:rsidRPr="00C67A2E">
        <w:rPr>
          <w:rFonts w:ascii="ISOCPEUR" w:hAnsi="ISOCPEUR" w:cs="Arial"/>
        </w:rPr>
        <w:tab/>
        <w:t>Výmena poškodených prvkov a ich opravy sú individuálne. Pri prevádzke a údržbe je nutné dodržiavať pokyny výrobcu.</w:t>
      </w:r>
    </w:p>
    <w:p w14:paraId="41AFD970" w14:textId="77777777" w:rsidR="00E779B0" w:rsidRPr="00C67A2E" w:rsidRDefault="00E779B0" w:rsidP="00885C24">
      <w:pPr>
        <w:pStyle w:val="Odsekzoznamu"/>
        <w:keepNext/>
        <w:keepLines/>
        <w:numPr>
          <w:ilvl w:val="0"/>
          <w:numId w:val="2"/>
        </w:numPr>
        <w:spacing w:before="200" w:after="120"/>
        <w:contextualSpacing w:val="0"/>
        <w:outlineLvl w:val="1"/>
        <w:rPr>
          <w:rFonts w:ascii="ISOCPEUR" w:eastAsiaTheme="majorEastAsia" w:hAnsi="ISOCPEUR" w:cs="Arial"/>
          <w:b/>
          <w:bCs/>
          <w:caps/>
          <w:vanish/>
          <w:color w:val="000000" w:themeColor="text1"/>
          <w:szCs w:val="20"/>
          <w:lang w:eastAsia="en-US"/>
        </w:rPr>
      </w:pPr>
      <w:bookmarkStart w:id="17" w:name="_Toc91855850"/>
    </w:p>
    <w:bookmarkEnd w:id="17"/>
    <w:p w14:paraId="123562B3" w14:textId="77777777" w:rsidR="00D05245" w:rsidRPr="00C67A2E" w:rsidRDefault="00D05245" w:rsidP="00D05245">
      <w:pPr>
        <w:pStyle w:val="Nadpis2"/>
        <w:rPr>
          <w:rFonts w:ascii="ISOCPEUR" w:hAnsi="ISOCPEUR" w:cs="Arial"/>
        </w:rPr>
      </w:pPr>
      <w:r w:rsidRPr="00C67A2E">
        <w:rPr>
          <w:rFonts w:ascii="ISOCPEUR" w:hAnsi="ISOCPEUR" w:cs="Arial"/>
        </w:rPr>
        <w:t>Kontrola stavu bezpečnosti elektrického zariadenia</w:t>
      </w:r>
    </w:p>
    <w:p w14:paraId="25182BAB" w14:textId="77777777" w:rsidR="002C2CD4" w:rsidRPr="00C67A2E" w:rsidRDefault="002C2CD4" w:rsidP="002C2CD4">
      <w:pPr>
        <w:pStyle w:val="Nadpis3"/>
        <w:rPr>
          <w:rFonts w:ascii="ISOCPEUR" w:hAnsi="ISOCPEUR" w:cs="Arial"/>
        </w:rPr>
      </w:pPr>
      <w:r w:rsidRPr="00C67A2E">
        <w:rPr>
          <w:rFonts w:ascii="ISOCPEUR" w:hAnsi="ISOCPEUR" w:cs="Arial"/>
        </w:rPr>
        <w:t>Odborná prehliadka a odborná skúška</w:t>
      </w:r>
    </w:p>
    <w:p w14:paraId="2B501344" w14:textId="77777777" w:rsidR="002C2CD4" w:rsidRPr="00C67A2E" w:rsidRDefault="002C2CD4" w:rsidP="002C2CD4">
      <w:pPr>
        <w:rPr>
          <w:rFonts w:ascii="ISOCPEUR" w:hAnsi="ISOCPEUR" w:cs="Arial"/>
        </w:rPr>
      </w:pPr>
      <w:r w:rsidRPr="00C67A2E">
        <w:rPr>
          <w:rFonts w:ascii="ISOCPEUR" w:hAnsi="ISOCPEUR" w:cs="Arial"/>
        </w:rPr>
        <w:tab/>
        <w:t xml:space="preserve">Odborná prehliadka a odborná skúška (východzia revízia) bude zahájená po ukončení montážnych prác. Táto práca bude vykonaná osobou s príslušným oprávnením - revíznym technikom. Predmetom odbornej prehliadky a odbornej skúšky bude zistenie, či všetky namontované a zapojené zariadenia sú v súlade s príslušnými predpismi a s príslušnou technickou dokumentáciou. Ďalej bude preverovaná okrem iného kvalita spojenia, úplnosť a správnosť označovania elektrického zariadenia. O výsledku odbornej prehliadky a odbornej skúšky sa vyhotoví správa, ktorá musí obsahovať príslušné náležitosti v zmysle Vyhl. č. 508/2009 </w:t>
      </w:r>
      <w:proofErr w:type="spellStart"/>
      <w:r w:rsidRPr="00C67A2E">
        <w:rPr>
          <w:rFonts w:ascii="ISOCPEUR" w:hAnsi="ISOCPEUR" w:cs="Arial"/>
        </w:rPr>
        <w:t>Z.z</w:t>
      </w:r>
      <w:proofErr w:type="spellEnd"/>
      <w:r w:rsidRPr="00C67A2E">
        <w:rPr>
          <w:rFonts w:ascii="ISOCPEUR" w:hAnsi="ISOCPEUR" w:cs="Arial"/>
        </w:rPr>
        <w:t xml:space="preserve">. Odbornú prehliadku a odbornú skúšku vykoná dodávateľ montážnych prác podľa príslušnej STN a EN. Ďalšia odborná prehliadka a odborná skúška /periodická/ sa vykonáva v rozsahu a v lehotách podľa príloh č. 5 až 10 Vyhl. č. 508/2009 </w:t>
      </w:r>
      <w:proofErr w:type="spellStart"/>
      <w:r w:rsidRPr="00C67A2E">
        <w:rPr>
          <w:rFonts w:ascii="ISOCPEUR" w:hAnsi="ISOCPEUR" w:cs="Arial"/>
        </w:rPr>
        <w:t>Z.z</w:t>
      </w:r>
      <w:proofErr w:type="spellEnd"/>
      <w:r w:rsidRPr="00C67A2E">
        <w:rPr>
          <w:rFonts w:ascii="ISOCPEUR" w:hAnsi="ISOCPEUR" w:cs="Arial"/>
        </w:rPr>
        <w:t>. a podľa bezpečnostnotechnických požiadaviek a po každej oprave vyvolanej poruchou, alebo poškodením elektrického zariadenia.</w:t>
      </w:r>
    </w:p>
    <w:p w14:paraId="39FFF0DE" w14:textId="77777777" w:rsidR="002C2CD4" w:rsidRPr="00C67A2E" w:rsidRDefault="002C2CD4" w:rsidP="002C2CD4">
      <w:pPr>
        <w:pStyle w:val="Nadpis3"/>
        <w:rPr>
          <w:rFonts w:ascii="ISOCPEUR" w:hAnsi="ISOCPEUR" w:cs="Arial"/>
        </w:rPr>
      </w:pPr>
      <w:r w:rsidRPr="00C67A2E">
        <w:rPr>
          <w:rFonts w:ascii="ISOCPEUR" w:hAnsi="ISOCPEUR" w:cs="Arial"/>
        </w:rPr>
        <w:t>Individuálne skúšky</w:t>
      </w:r>
    </w:p>
    <w:p w14:paraId="2AC85455" w14:textId="5EFC9772" w:rsidR="002C2CD4" w:rsidRPr="00C67A2E" w:rsidRDefault="002C2CD4" w:rsidP="002C2CD4">
      <w:pPr>
        <w:rPr>
          <w:rFonts w:ascii="ISOCPEUR" w:hAnsi="ISOCPEUR" w:cs="Arial"/>
        </w:rPr>
      </w:pPr>
      <w:r w:rsidRPr="00C67A2E">
        <w:rPr>
          <w:rFonts w:ascii="ISOCPEUR" w:hAnsi="ISOCPEUR" w:cs="Arial"/>
        </w:rPr>
        <w:tab/>
        <w:t>Po vydaní „Správy o výsledku odbornej prehliadky a odbornej skúšky" a po pripojení napájacieho napätia môžu ihneď začať individuálne skúšky. Po úspešnom vyskúšaní bude objednávateľom a dodávateľom podpísaný.</w:t>
      </w:r>
      <w:r w:rsidR="0008610A" w:rsidRPr="00C67A2E">
        <w:rPr>
          <w:rFonts w:ascii="ISOCPEUR" w:hAnsi="ISOCPEUR" w:cs="Arial"/>
        </w:rPr>
        <w:t xml:space="preserve"> </w:t>
      </w:r>
      <w:r w:rsidRPr="00C67A2E">
        <w:rPr>
          <w:rFonts w:ascii="ISOCPEUR" w:hAnsi="ISOCPEUR" w:cs="Arial"/>
        </w:rPr>
        <w:t>Protokol o individuálnych skúškach“. Protokol pred skúškami pripraví dodávateľ a nechá ho pripomienkovať a schváliť objednávateľom.</w:t>
      </w:r>
    </w:p>
    <w:p w14:paraId="625818FE" w14:textId="77777777" w:rsidR="002C2CD4" w:rsidRPr="00C67A2E" w:rsidRDefault="002C2CD4" w:rsidP="002C2CD4">
      <w:pPr>
        <w:pStyle w:val="Nadpis3"/>
        <w:rPr>
          <w:rFonts w:ascii="ISOCPEUR" w:hAnsi="ISOCPEUR" w:cs="Arial"/>
        </w:rPr>
      </w:pPr>
      <w:r w:rsidRPr="00C67A2E">
        <w:rPr>
          <w:rFonts w:ascii="ISOCPEUR" w:hAnsi="ISOCPEUR" w:cs="Arial"/>
        </w:rPr>
        <w:t>Komplexné skúšky</w:t>
      </w:r>
    </w:p>
    <w:p w14:paraId="68C3B97D" w14:textId="77777777" w:rsidR="00485CE1" w:rsidRPr="00C67A2E" w:rsidRDefault="002C2CD4" w:rsidP="00485CE1">
      <w:pPr>
        <w:rPr>
          <w:rFonts w:ascii="ISOCPEUR" w:hAnsi="ISOCPEUR" w:cs="Arial"/>
        </w:rPr>
      </w:pPr>
      <w:r w:rsidRPr="00C67A2E">
        <w:rPr>
          <w:rFonts w:ascii="ISOCPEUR" w:hAnsi="ISOCPEUR" w:cs="Arial"/>
        </w:rPr>
        <w:tab/>
        <w:t>Dodávateľ je povinný vyskúšať a preveriť všetky zariadenia. Komplexné skúšky musia potvrdiť, že celý systém, ako meracie prístroje, snímače a operátorské pracovisko fungujú tak, ako boli navrhnuté a zamýšľané. Po úspešnom vyskúšaní bude objednávateľom a dodávateľom podpísaný „Protokol o komplexných skúškach“. Protokol pred skúškami pripraví dodávateľ a nechá ho pripomienkovať a schváliť objednávateľom.</w:t>
      </w:r>
    </w:p>
    <w:p w14:paraId="37AFDBDC" w14:textId="77777777" w:rsidR="00485CE1" w:rsidRPr="00C67A2E" w:rsidRDefault="00485CE1" w:rsidP="00485CE1">
      <w:pPr>
        <w:pStyle w:val="Nadpis2"/>
        <w:rPr>
          <w:rFonts w:ascii="ISOCPEUR" w:hAnsi="ISOCPEUR" w:cs="Arial"/>
        </w:rPr>
      </w:pPr>
      <w:r w:rsidRPr="00C67A2E">
        <w:rPr>
          <w:rFonts w:ascii="ISOCPEUR" w:hAnsi="ISOCPEUR" w:cs="Arial"/>
        </w:rPr>
        <w:t>Certifikácia</w:t>
      </w:r>
    </w:p>
    <w:p w14:paraId="70924C87" w14:textId="77777777" w:rsidR="00485CE1" w:rsidRPr="00C67A2E" w:rsidRDefault="00485CE1" w:rsidP="00485CE1">
      <w:pPr>
        <w:rPr>
          <w:rFonts w:ascii="ISOCPEUR" w:hAnsi="ISOCPEUR" w:cs="Arial"/>
        </w:rPr>
      </w:pPr>
      <w:r w:rsidRPr="00C67A2E">
        <w:rPr>
          <w:rFonts w:ascii="ISOCPEUR" w:hAnsi="ISOCPEUR" w:cs="Arial"/>
        </w:rPr>
        <w:tab/>
        <w:t>Všetky výrobky, ktoré podliehajú povinnému schvaľovaniu a certifikácii v zmysle príslušných zákonov musia byť vybavené príslušnými schvaľovacími a certifikačnými protokolmi spracovanými autorizovanou skúšobňou. Bez týchto dokumentov nie je možné previesť inštaláciu týchto výrobkov.</w:t>
      </w:r>
    </w:p>
    <w:p w14:paraId="378ECD6E" w14:textId="77777777" w:rsidR="00C51BDE" w:rsidRPr="00C67A2E" w:rsidRDefault="00C51BDE" w:rsidP="00E779B0">
      <w:pPr>
        <w:pStyle w:val="Nadpis1"/>
        <w:rPr>
          <w:rFonts w:ascii="ISOCPEUR" w:hAnsi="ISOCPEUR" w:cs="Arial"/>
        </w:rPr>
      </w:pPr>
      <w:r w:rsidRPr="00C67A2E">
        <w:rPr>
          <w:rFonts w:ascii="ISOCPEUR" w:hAnsi="ISOCPEUR" w:cs="Arial"/>
        </w:rPr>
        <w:t>REVÍZIA</w:t>
      </w:r>
    </w:p>
    <w:p w14:paraId="748E274D" w14:textId="636597A3" w:rsidR="002E0261" w:rsidRPr="00C67A2E" w:rsidRDefault="00C51BDE" w:rsidP="00283BF1">
      <w:pPr>
        <w:spacing w:before="120" w:after="240"/>
        <w:ind w:firstLine="567"/>
        <w:rPr>
          <w:rFonts w:ascii="ISOCPEUR" w:hAnsi="ISOCPEUR" w:cs="Arial"/>
          <w:szCs w:val="20"/>
        </w:rPr>
      </w:pPr>
      <w:r w:rsidRPr="00C67A2E">
        <w:rPr>
          <w:rFonts w:ascii="ISOCPEUR" w:hAnsi="ISOCPEUR" w:cs="Arial"/>
          <w:szCs w:val="20"/>
        </w:rPr>
        <w:t>Po ukončení montážnych prác musí byť vykonaná v súlade s STN 33 1500 a STN 33 2000-6 prvá odborná skúška el. inštalácie. Prevádzkovateľ je potom povinný uskutočňovať pravidelné odborné prehliadky v zmysle STN 33 1500 a vyhlášky MPSVaR 508/2009</w:t>
      </w:r>
      <w:r w:rsidRPr="00C67A2E">
        <w:rPr>
          <w:rFonts w:ascii="ISOCPEUR" w:hAnsi="ISOCPEUR" w:cs="Arial"/>
        </w:rPr>
        <w:t> </w:t>
      </w:r>
      <w:proofErr w:type="spellStart"/>
      <w:r w:rsidRPr="00C67A2E">
        <w:rPr>
          <w:rFonts w:ascii="ISOCPEUR" w:hAnsi="ISOCPEUR" w:cs="Arial"/>
          <w:szCs w:val="20"/>
        </w:rPr>
        <w:t>Z.z</w:t>
      </w:r>
      <w:proofErr w:type="spellEnd"/>
      <w:r w:rsidRPr="00C67A2E">
        <w:rPr>
          <w:rFonts w:ascii="ISOCPEUR" w:hAnsi="ISOCPEUR" w:cs="Arial"/>
          <w:szCs w:val="20"/>
        </w:rPr>
        <w:t>.. Na bezpečné prevádzkovanie, vykonávanie kontrol, údržby a obsluhy elektrického zariadenia si prevádzkovateľ vypracuje prevádzkový predpis. Súčasťou prevádzkovej dokumentácie sú záznamy o vykonaných prehliadkach a skúškach elektrického zariadenia.</w:t>
      </w:r>
    </w:p>
    <w:p w14:paraId="4E3DC3E4" w14:textId="77777777" w:rsidR="00283BF1" w:rsidRPr="00C67A2E" w:rsidRDefault="00283BF1" w:rsidP="00283BF1">
      <w:pPr>
        <w:pStyle w:val="Nadpis1"/>
        <w:rPr>
          <w:rFonts w:ascii="ISOCPEUR" w:hAnsi="ISOCPEUR" w:cs="Arial"/>
        </w:rPr>
      </w:pPr>
      <w:bookmarkStart w:id="18" w:name="_Toc91855852"/>
      <w:r w:rsidRPr="00C67A2E">
        <w:rPr>
          <w:rFonts w:ascii="ISOCPEUR" w:hAnsi="ISOCPEUR" w:cs="Arial"/>
        </w:rPr>
        <w:lastRenderedPageBreak/>
        <w:t>MIESTA KDE SA VYSKYTUJE NEDODSTRÁNITEĽNÉ NEBEZPEČENSTVO A OHROZENIE</w:t>
      </w:r>
      <w:bookmarkEnd w:id="18"/>
    </w:p>
    <w:p w14:paraId="00159E6E" w14:textId="4B32E577" w:rsidR="002E0261" w:rsidRPr="00C67A2E" w:rsidRDefault="00283BF1" w:rsidP="00283BF1">
      <w:pPr>
        <w:spacing w:before="120" w:after="240"/>
        <w:ind w:firstLine="567"/>
        <w:rPr>
          <w:rFonts w:ascii="ISOCPEUR" w:hAnsi="ISOCPEUR" w:cs="Arial"/>
          <w:szCs w:val="20"/>
        </w:rPr>
      </w:pPr>
      <w:r w:rsidRPr="00C67A2E">
        <w:rPr>
          <w:rFonts w:ascii="ISOCPEUR" w:hAnsi="ISOCPEUR" w:cs="Arial"/>
          <w:szCs w:val="20"/>
        </w:rPr>
        <w:t xml:space="preserve">Prevádzka (miestnosti) s elektrickými inštaláciami. Elektrické zariadenia v tomto projekte vyhovujú požiadavkám vyplývajúcich z predpisov na zaistenie bezpečnosti a zdravia pri práci podľa §4, zákona 124/2006 a 309/2007 </w:t>
      </w:r>
      <w:proofErr w:type="spellStart"/>
      <w:r w:rsidRPr="00C67A2E">
        <w:rPr>
          <w:rFonts w:ascii="ISOCPEUR" w:hAnsi="ISOCPEUR" w:cs="Arial"/>
          <w:szCs w:val="20"/>
        </w:rPr>
        <w:t>Z.z</w:t>
      </w:r>
      <w:proofErr w:type="spellEnd"/>
      <w:r w:rsidRPr="00C67A2E">
        <w:rPr>
          <w:rFonts w:ascii="ISOCPEUR" w:hAnsi="ISOCPEUR" w:cs="Arial"/>
          <w:szCs w:val="20"/>
        </w:rPr>
        <w:t>. a v znení neskorších zmien. Pri dodržaní navrhovaného riešenia a bezpečnostných predpisov pre prevádzku, výstavbu a údržbu zariadení, uvažovaných v tomto projekte, nevzniká nebezpečenstvo ohrozenia života a zdravia ľudí. Z navrhovaného riešenia nevznikajú z hľadiska bezpečnosti a zdravia pri práci žiadne zostatkové nebezpečenstvá</w:t>
      </w:r>
    </w:p>
    <w:p w14:paraId="4EDDE0A9" w14:textId="77777777" w:rsidR="00C51BDE" w:rsidRPr="00C67A2E" w:rsidRDefault="00C51BDE" w:rsidP="00E779B0">
      <w:pPr>
        <w:pStyle w:val="Nadpis1"/>
        <w:rPr>
          <w:rFonts w:ascii="ISOCPEUR" w:hAnsi="ISOCPEUR" w:cs="Arial"/>
        </w:rPr>
      </w:pPr>
      <w:bookmarkStart w:id="19" w:name="_Toc258310173"/>
      <w:r w:rsidRPr="00C67A2E">
        <w:rPr>
          <w:rFonts w:ascii="ISOCPEUR" w:hAnsi="ISOCPEUR" w:cs="Arial"/>
        </w:rPr>
        <w:t>ZÁVER A ZHODNOTENIE</w:t>
      </w:r>
      <w:bookmarkEnd w:id="19"/>
      <w:r w:rsidRPr="00C67A2E">
        <w:rPr>
          <w:rFonts w:ascii="ISOCPEUR" w:hAnsi="ISOCPEUR" w:cs="Arial"/>
        </w:rPr>
        <w:t xml:space="preserve"> </w:t>
      </w:r>
    </w:p>
    <w:p w14:paraId="31009D6B" w14:textId="49638130" w:rsidR="00C51BDE" w:rsidRPr="00C67A2E" w:rsidRDefault="00C51BDE" w:rsidP="00C51BDE">
      <w:pPr>
        <w:spacing w:before="120" w:after="240"/>
        <w:ind w:firstLine="567"/>
        <w:rPr>
          <w:rFonts w:ascii="ISOCPEUR" w:hAnsi="ISOCPEUR" w:cs="Arial"/>
          <w:szCs w:val="20"/>
        </w:rPr>
      </w:pPr>
      <w:r w:rsidRPr="00C67A2E">
        <w:rPr>
          <w:rFonts w:ascii="ISOCPEUR" w:hAnsi="ISOCPEUR" w:cs="Arial"/>
          <w:szCs w:val="20"/>
        </w:rPr>
        <w:t>Pretože objekt preberá užívateľ ako celok je potrebné oboznámenie sa s prevádzkovými vlastnosťami elektrického zariadenia. Projektová dokumentácia elektroinštalácie slúži ako doklad pre vydanie stavebného povolenia</w:t>
      </w:r>
      <w:r w:rsidR="003B090F" w:rsidRPr="00C67A2E">
        <w:rPr>
          <w:rFonts w:ascii="ISOCPEUR" w:hAnsi="ISOCPEUR" w:cs="Arial"/>
          <w:szCs w:val="20"/>
        </w:rPr>
        <w:t xml:space="preserve"> a realizácie stavby.</w:t>
      </w:r>
    </w:p>
    <w:p w14:paraId="2B9D3DA8" w14:textId="0CD7935D" w:rsidR="00784896" w:rsidRPr="00C67A2E" w:rsidRDefault="006B15E0" w:rsidP="00784896">
      <w:pPr>
        <w:tabs>
          <w:tab w:val="left" w:pos="8505"/>
        </w:tabs>
        <w:spacing w:before="120" w:after="240"/>
        <w:rPr>
          <w:rFonts w:ascii="ISOCPEUR" w:hAnsi="ISOCPEUR" w:cs="Arial"/>
          <w:szCs w:val="20"/>
        </w:rPr>
      </w:pPr>
      <w:r>
        <w:rPr>
          <w:rFonts w:ascii="ISOCPEUR" w:hAnsi="ISOCPEUR" w:cs="Arial"/>
          <w:szCs w:val="20"/>
        </w:rPr>
        <w:t>11</w:t>
      </w:r>
      <w:r w:rsidR="00BC52A8" w:rsidRPr="00C67A2E">
        <w:rPr>
          <w:rFonts w:ascii="ISOCPEUR" w:hAnsi="ISOCPEUR" w:cs="Arial"/>
          <w:szCs w:val="20"/>
        </w:rPr>
        <w:t>/</w:t>
      </w:r>
      <w:r w:rsidR="00C51BDE" w:rsidRPr="00C67A2E">
        <w:rPr>
          <w:rFonts w:ascii="ISOCPEUR" w:hAnsi="ISOCPEUR" w:cs="Arial"/>
          <w:szCs w:val="20"/>
        </w:rPr>
        <w:t>20</w:t>
      </w:r>
      <w:r w:rsidR="00B41C01" w:rsidRPr="00C67A2E">
        <w:rPr>
          <w:rFonts w:ascii="ISOCPEUR" w:hAnsi="ISOCPEUR" w:cs="Arial"/>
          <w:szCs w:val="20"/>
        </w:rPr>
        <w:t>2</w:t>
      </w:r>
      <w:r w:rsidR="000E0066" w:rsidRPr="00C67A2E">
        <w:rPr>
          <w:rFonts w:ascii="ISOCPEUR" w:hAnsi="ISOCPEUR" w:cs="Arial"/>
          <w:szCs w:val="20"/>
        </w:rPr>
        <w:t>4</w:t>
      </w:r>
      <w:r w:rsidR="00C51BDE" w:rsidRPr="00C67A2E">
        <w:rPr>
          <w:rFonts w:ascii="ISOCPEUR" w:hAnsi="ISOCPEUR" w:cs="Arial"/>
          <w:szCs w:val="20"/>
        </w:rPr>
        <w:tab/>
        <w:t xml:space="preserve">Vypracoval: Ing. </w:t>
      </w:r>
      <w:bookmarkEnd w:id="4"/>
      <w:r w:rsidR="00F51195" w:rsidRPr="00C67A2E">
        <w:rPr>
          <w:rFonts w:ascii="ISOCPEUR" w:hAnsi="ISOCPEUR" w:cs="Arial"/>
          <w:szCs w:val="20"/>
        </w:rPr>
        <w:t>Martin Kubík</w:t>
      </w:r>
      <w:bookmarkStart w:id="20" w:name="_Hlk108629984"/>
      <w:r w:rsidR="003B090F" w:rsidRPr="00C67A2E">
        <w:rPr>
          <w:rFonts w:ascii="ISOCPEUR" w:hAnsi="ISOCPEUR" w:cs="Arial"/>
          <w:szCs w:val="20"/>
        </w:rPr>
        <w:t xml:space="preserve"> </w:t>
      </w:r>
    </w:p>
    <w:p w14:paraId="75A2FDBA" w14:textId="77777777" w:rsidR="003B090F" w:rsidRPr="00C67A2E" w:rsidRDefault="003B090F" w:rsidP="00784896">
      <w:pPr>
        <w:tabs>
          <w:tab w:val="left" w:pos="8505"/>
        </w:tabs>
        <w:spacing w:before="120" w:after="240"/>
        <w:rPr>
          <w:rFonts w:ascii="ISOCPEUR" w:hAnsi="ISOCPEUR" w:cs="Arial"/>
          <w:szCs w:val="20"/>
        </w:rPr>
      </w:pPr>
    </w:p>
    <w:p w14:paraId="43CBB075" w14:textId="77777777" w:rsidR="003B090F" w:rsidRPr="00C67A2E" w:rsidRDefault="003B090F" w:rsidP="00784896">
      <w:pPr>
        <w:tabs>
          <w:tab w:val="left" w:pos="8505"/>
        </w:tabs>
        <w:spacing w:before="120" w:after="240"/>
        <w:rPr>
          <w:rFonts w:ascii="ISOCPEUR" w:hAnsi="ISOCPEUR" w:cs="Arial"/>
          <w:szCs w:val="20"/>
        </w:rPr>
      </w:pPr>
    </w:p>
    <w:p w14:paraId="613CA648" w14:textId="77777777" w:rsidR="003B090F" w:rsidRPr="00C67A2E" w:rsidRDefault="003B090F" w:rsidP="00784896">
      <w:pPr>
        <w:tabs>
          <w:tab w:val="left" w:pos="8505"/>
        </w:tabs>
        <w:spacing w:before="120" w:after="240"/>
        <w:rPr>
          <w:rFonts w:ascii="ISOCPEUR" w:hAnsi="ISOCPEUR" w:cs="Arial"/>
          <w:szCs w:val="20"/>
        </w:rPr>
      </w:pPr>
    </w:p>
    <w:p w14:paraId="75A2FAC2" w14:textId="5AC230B1" w:rsidR="003B090F" w:rsidRDefault="006B15E0" w:rsidP="00784896">
      <w:pPr>
        <w:tabs>
          <w:tab w:val="left" w:pos="8505"/>
        </w:tabs>
        <w:spacing w:before="120" w:after="240"/>
        <w:rPr>
          <w:rFonts w:ascii="ISOCPEUR" w:hAnsi="ISOCPEUR" w:cs="Arial"/>
          <w:szCs w:val="20"/>
        </w:rPr>
      </w:pP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r>
      <w:r>
        <w:rPr>
          <w:rFonts w:ascii="ISOCPEUR" w:hAnsi="ISOCPEUR" w:cs="Arial"/>
          <w:szCs w:val="20"/>
        </w:rPr>
        <w:tab/>
        <w:t xml:space="preserve"> </w:t>
      </w:r>
    </w:p>
    <w:p w14:paraId="43732520" w14:textId="77777777" w:rsidR="006B15E0" w:rsidRDefault="006B15E0" w:rsidP="00784896">
      <w:pPr>
        <w:tabs>
          <w:tab w:val="left" w:pos="8505"/>
        </w:tabs>
        <w:spacing w:before="120" w:after="240"/>
        <w:rPr>
          <w:rFonts w:ascii="ISOCPEUR" w:hAnsi="ISOCPEUR" w:cs="Arial"/>
          <w:szCs w:val="20"/>
        </w:rPr>
      </w:pPr>
    </w:p>
    <w:p w14:paraId="2214E106" w14:textId="77777777" w:rsidR="006B15E0" w:rsidRDefault="006B15E0" w:rsidP="00784896">
      <w:pPr>
        <w:tabs>
          <w:tab w:val="left" w:pos="8505"/>
        </w:tabs>
        <w:spacing w:before="120" w:after="240"/>
        <w:rPr>
          <w:rFonts w:ascii="ISOCPEUR" w:hAnsi="ISOCPEUR" w:cs="Arial"/>
          <w:szCs w:val="20"/>
        </w:rPr>
      </w:pPr>
    </w:p>
    <w:p w14:paraId="03B50A03" w14:textId="77777777" w:rsidR="006B15E0" w:rsidRDefault="006B15E0" w:rsidP="00784896">
      <w:pPr>
        <w:tabs>
          <w:tab w:val="left" w:pos="8505"/>
        </w:tabs>
        <w:spacing w:before="120" w:after="240"/>
        <w:rPr>
          <w:rFonts w:ascii="ISOCPEUR" w:hAnsi="ISOCPEUR" w:cs="Arial"/>
          <w:szCs w:val="20"/>
        </w:rPr>
      </w:pPr>
    </w:p>
    <w:p w14:paraId="6961FC5D" w14:textId="77777777" w:rsidR="006B15E0" w:rsidRDefault="006B15E0" w:rsidP="00784896">
      <w:pPr>
        <w:tabs>
          <w:tab w:val="left" w:pos="8505"/>
        </w:tabs>
        <w:spacing w:before="120" w:after="240"/>
        <w:rPr>
          <w:rFonts w:ascii="ISOCPEUR" w:hAnsi="ISOCPEUR" w:cs="Arial"/>
          <w:szCs w:val="20"/>
        </w:rPr>
      </w:pPr>
    </w:p>
    <w:p w14:paraId="0A6B01DD" w14:textId="77777777" w:rsidR="006B15E0" w:rsidRDefault="006B15E0" w:rsidP="00784896">
      <w:pPr>
        <w:tabs>
          <w:tab w:val="left" w:pos="8505"/>
        </w:tabs>
        <w:spacing w:before="120" w:after="240"/>
        <w:rPr>
          <w:rFonts w:ascii="ISOCPEUR" w:hAnsi="ISOCPEUR" w:cs="Arial"/>
          <w:szCs w:val="20"/>
        </w:rPr>
      </w:pPr>
    </w:p>
    <w:p w14:paraId="3678AAC9" w14:textId="77777777" w:rsidR="006B15E0" w:rsidRDefault="006B15E0" w:rsidP="00784896">
      <w:pPr>
        <w:tabs>
          <w:tab w:val="left" w:pos="8505"/>
        </w:tabs>
        <w:spacing w:before="120" w:after="240"/>
        <w:rPr>
          <w:rFonts w:ascii="ISOCPEUR" w:hAnsi="ISOCPEUR" w:cs="Arial"/>
          <w:szCs w:val="20"/>
        </w:rPr>
      </w:pPr>
    </w:p>
    <w:p w14:paraId="0A831F7A" w14:textId="77777777" w:rsidR="006B15E0" w:rsidRDefault="006B15E0" w:rsidP="00784896">
      <w:pPr>
        <w:tabs>
          <w:tab w:val="left" w:pos="8505"/>
        </w:tabs>
        <w:spacing w:before="120" w:after="240"/>
        <w:rPr>
          <w:rFonts w:ascii="ISOCPEUR" w:hAnsi="ISOCPEUR" w:cs="Arial"/>
          <w:szCs w:val="20"/>
        </w:rPr>
      </w:pPr>
    </w:p>
    <w:p w14:paraId="3FBB5BD0" w14:textId="77777777" w:rsidR="006B15E0" w:rsidRDefault="006B15E0" w:rsidP="00784896">
      <w:pPr>
        <w:tabs>
          <w:tab w:val="left" w:pos="8505"/>
        </w:tabs>
        <w:spacing w:before="120" w:after="240"/>
        <w:rPr>
          <w:rFonts w:ascii="ISOCPEUR" w:hAnsi="ISOCPEUR" w:cs="Arial"/>
          <w:szCs w:val="20"/>
        </w:rPr>
      </w:pPr>
    </w:p>
    <w:p w14:paraId="465AAB7C" w14:textId="77777777" w:rsidR="006B15E0" w:rsidRDefault="006B15E0" w:rsidP="00784896">
      <w:pPr>
        <w:tabs>
          <w:tab w:val="left" w:pos="8505"/>
        </w:tabs>
        <w:spacing w:before="120" w:after="240"/>
        <w:rPr>
          <w:rFonts w:ascii="ISOCPEUR" w:hAnsi="ISOCPEUR" w:cs="Arial"/>
          <w:szCs w:val="20"/>
        </w:rPr>
      </w:pPr>
    </w:p>
    <w:p w14:paraId="60BF21C2" w14:textId="77777777" w:rsidR="006B15E0" w:rsidRDefault="006B15E0" w:rsidP="00784896">
      <w:pPr>
        <w:tabs>
          <w:tab w:val="left" w:pos="8505"/>
        </w:tabs>
        <w:spacing w:before="120" w:after="240"/>
        <w:rPr>
          <w:rFonts w:ascii="ISOCPEUR" w:hAnsi="ISOCPEUR" w:cs="Arial"/>
          <w:szCs w:val="20"/>
        </w:rPr>
      </w:pPr>
    </w:p>
    <w:p w14:paraId="656A3BD5" w14:textId="77777777" w:rsidR="006B15E0" w:rsidRDefault="006B15E0" w:rsidP="00784896">
      <w:pPr>
        <w:tabs>
          <w:tab w:val="left" w:pos="8505"/>
        </w:tabs>
        <w:spacing w:before="120" w:after="240"/>
        <w:rPr>
          <w:rFonts w:ascii="ISOCPEUR" w:hAnsi="ISOCPEUR" w:cs="Arial"/>
          <w:szCs w:val="20"/>
        </w:rPr>
      </w:pPr>
    </w:p>
    <w:p w14:paraId="377361A1" w14:textId="77777777" w:rsidR="006B15E0" w:rsidRDefault="006B15E0" w:rsidP="00784896">
      <w:pPr>
        <w:tabs>
          <w:tab w:val="left" w:pos="8505"/>
        </w:tabs>
        <w:spacing w:before="120" w:after="240"/>
        <w:rPr>
          <w:rFonts w:ascii="ISOCPEUR" w:hAnsi="ISOCPEUR" w:cs="Arial"/>
          <w:szCs w:val="20"/>
        </w:rPr>
      </w:pPr>
    </w:p>
    <w:p w14:paraId="0CB8991A" w14:textId="77777777" w:rsidR="006B15E0" w:rsidRDefault="006B15E0" w:rsidP="00784896">
      <w:pPr>
        <w:tabs>
          <w:tab w:val="left" w:pos="8505"/>
        </w:tabs>
        <w:spacing w:before="120" w:after="240"/>
        <w:rPr>
          <w:rFonts w:ascii="ISOCPEUR" w:hAnsi="ISOCPEUR" w:cs="Arial"/>
          <w:szCs w:val="20"/>
        </w:rPr>
      </w:pPr>
    </w:p>
    <w:p w14:paraId="3CC24079" w14:textId="77777777" w:rsidR="006B15E0" w:rsidRDefault="006B15E0" w:rsidP="00784896">
      <w:pPr>
        <w:tabs>
          <w:tab w:val="left" w:pos="8505"/>
        </w:tabs>
        <w:spacing w:before="120" w:after="240"/>
        <w:rPr>
          <w:rFonts w:ascii="ISOCPEUR" w:hAnsi="ISOCPEUR" w:cs="Arial"/>
          <w:szCs w:val="20"/>
        </w:rPr>
      </w:pPr>
    </w:p>
    <w:p w14:paraId="6C676A4D" w14:textId="77777777" w:rsidR="006B15E0" w:rsidRDefault="006B15E0" w:rsidP="00784896">
      <w:pPr>
        <w:tabs>
          <w:tab w:val="left" w:pos="8505"/>
        </w:tabs>
        <w:spacing w:before="120" w:after="240"/>
        <w:rPr>
          <w:rFonts w:ascii="ISOCPEUR" w:hAnsi="ISOCPEUR" w:cs="Arial"/>
          <w:szCs w:val="20"/>
        </w:rPr>
      </w:pPr>
    </w:p>
    <w:p w14:paraId="1F39994A" w14:textId="77777777" w:rsidR="006B15E0" w:rsidRPr="00C67A2E" w:rsidRDefault="006B15E0" w:rsidP="00784896">
      <w:pPr>
        <w:tabs>
          <w:tab w:val="left" w:pos="8505"/>
        </w:tabs>
        <w:spacing w:before="120" w:after="240"/>
        <w:rPr>
          <w:rFonts w:ascii="ISOCPEUR" w:hAnsi="ISOCPEUR" w:cs="Arial"/>
          <w:szCs w:val="20"/>
        </w:rPr>
      </w:pPr>
    </w:p>
    <w:p w14:paraId="6D4D7CD6" w14:textId="77777777" w:rsidR="003B090F" w:rsidRPr="00C67A2E" w:rsidRDefault="003B090F" w:rsidP="00784896">
      <w:pPr>
        <w:tabs>
          <w:tab w:val="left" w:pos="8505"/>
        </w:tabs>
        <w:spacing w:before="120" w:after="240"/>
        <w:rPr>
          <w:rFonts w:ascii="ISOCPEUR" w:hAnsi="ISOCPEUR" w:cs="Arial"/>
          <w:szCs w:val="20"/>
        </w:rPr>
      </w:pPr>
    </w:p>
    <w:p w14:paraId="5B1DF8A3" w14:textId="14D43260" w:rsidR="0008610A" w:rsidRPr="00C67A2E" w:rsidRDefault="00714DCE" w:rsidP="00784896">
      <w:pPr>
        <w:tabs>
          <w:tab w:val="left" w:pos="8505"/>
        </w:tabs>
        <w:spacing w:before="120" w:after="240"/>
        <w:rPr>
          <w:rFonts w:ascii="ISOCPEUR" w:hAnsi="ISOCPEUR" w:cs="Arial"/>
          <w:i/>
          <w:szCs w:val="16"/>
        </w:rPr>
      </w:pPr>
      <w:r w:rsidRPr="00C67A2E">
        <w:rPr>
          <w:rFonts w:ascii="ISOCPEUR" w:hAnsi="ISOCPEUR" w:cs="Arial"/>
          <w:b/>
          <w:noProof/>
          <w:szCs w:val="16"/>
          <w:u w:val="single"/>
        </w:rPr>
        <w:t xml:space="preserve">Upozornenie: </w:t>
      </w:r>
      <w:r w:rsidRPr="00C67A2E">
        <w:rPr>
          <w:rStyle w:val="il"/>
          <w:rFonts w:ascii="ISOCPEUR" w:hAnsi="ISOCPEUR" w:cs="Arial"/>
          <w:i/>
          <w:szCs w:val="16"/>
        </w:rPr>
        <w:t>Projektant</w:t>
      </w:r>
      <w:r w:rsidRPr="00C67A2E">
        <w:rPr>
          <w:rFonts w:ascii="ISOCPEUR" w:hAnsi="ISOCPEUR" w:cs="Arial"/>
          <w:i/>
          <w:szCs w:val="16"/>
        </w:rPr>
        <w:t xml:space="preserve"> neručí za funkčnosť, správnosť a chod zariadení a systému, pokiaľ budú vykonané zmeny káblov, zariadení alebo nastavenia uvedené v projekte stavby bez predchádzajúcej konzultácie s projektantom. </w:t>
      </w:r>
      <w:r w:rsidRPr="00C67A2E">
        <w:rPr>
          <w:rStyle w:val="il"/>
          <w:rFonts w:ascii="ISOCPEUR" w:hAnsi="ISOCPEUR" w:cs="Arial"/>
          <w:i/>
          <w:szCs w:val="16"/>
        </w:rPr>
        <w:t>Projektant</w:t>
      </w:r>
      <w:r w:rsidRPr="00C67A2E">
        <w:rPr>
          <w:rFonts w:ascii="ISOCPEUR" w:hAnsi="ISOCPEUR" w:cs="Arial"/>
          <w:i/>
          <w:szCs w:val="16"/>
        </w:rPr>
        <w:t xml:space="preserve"> nenesie žiadnu zodpovednosť za zmeny uskutočnené bez jeho písomného súhlasu. Zhotoviteľ je povinný o zistených chybách v dokumentácií, neodkladne informovať projektanta. Zhotoviteľ je povinný skutočné rozmery skontrolovať na stavbe a pripraviť si svoju dodávateľskú dokumentáciu. Táto projektová dokumentácia je podľa </w:t>
      </w:r>
      <w:proofErr w:type="spellStart"/>
      <w:r w:rsidRPr="00C67A2E">
        <w:rPr>
          <w:rFonts w:ascii="ISOCPEUR" w:hAnsi="ISOCPEUR" w:cs="Arial"/>
          <w:i/>
          <w:szCs w:val="16"/>
        </w:rPr>
        <w:t>parag</w:t>
      </w:r>
      <w:proofErr w:type="spellEnd"/>
      <w:r w:rsidRPr="00C67A2E">
        <w:rPr>
          <w:rFonts w:ascii="ISOCPEUR" w:hAnsi="ISOCPEUR" w:cs="Arial"/>
          <w:i/>
          <w:szCs w:val="16"/>
        </w:rPr>
        <w:t>. 5 ods. 1 zákona č.618/2003 </w:t>
      </w:r>
      <w:proofErr w:type="spellStart"/>
      <w:r w:rsidRPr="00C67A2E">
        <w:rPr>
          <w:rFonts w:ascii="ISOCPEUR" w:hAnsi="ISOCPEUR" w:cs="Arial"/>
          <w:i/>
          <w:szCs w:val="16"/>
        </w:rPr>
        <w:t>Z.z</w:t>
      </w:r>
      <w:proofErr w:type="spellEnd"/>
      <w:r w:rsidRPr="00C67A2E">
        <w:rPr>
          <w:rFonts w:ascii="ISOCPEUR" w:hAnsi="ISOCPEUR" w:cs="Arial"/>
          <w:i/>
          <w:szCs w:val="16"/>
        </w:rPr>
        <w:t xml:space="preserve">. v platnom znení projektovým dielom, pričom neoprávnený zásah do autorských práv súvisiacich s uvedeným dielom je trestný podľa </w:t>
      </w:r>
      <w:proofErr w:type="spellStart"/>
      <w:r w:rsidRPr="00C67A2E">
        <w:rPr>
          <w:rFonts w:ascii="ISOCPEUR" w:hAnsi="ISOCPEUR" w:cs="Arial"/>
          <w:i/>
          <w:szCs w:val="16"/>
        </w:rPr>
        <w:t>parag</w:t>
      </w:r>
      <w:proofErr w:type="spellEnd"/>
      <w:r w:rsidRPr="00C67A2E">
        <w:rPr>
          <w:rFonts w:ascii="ISOCPEUR" w:hAnsi="ISOCPEUR" w:cs="Arial"/>
          <w:i/>
          <w:szCs w:val="16"/>
        </w:rPr>
        <w:t>. 283 ods. 1 zákona 300/2005 </w:t>
      </w:r>
      <w:proofErr w:type="spellStart"/>
      <w:r w:rsidRPr="00C67A2E">
        <w:rPr>
          <w:rFonts w:ascii="ISOCPEUR" w:hAnsi="ISOCPEUR" w:cs="Arial"/>
          <w:i/>
          <w:szCs w:val="16"/>
        </w:rPr>
        <w:t>Z.z</w:t>
      </w:r>
      <w:proofErr w:type="spellEnd"/>
      <w:r w:rsidRPr="00C67A2E">
        <w:rPr>
          <w:rFonts w:ascii="ISOCPEUR" w:hAnsi="ISOCPEUR" w:cs="Arial"/>
          <w:i/>
          <w:szCs w:val="16"/>
        </w:rPr>
        <w:t>.. Dokumentácia je určená výlučne pre potreby zadávateľa uvedeného v rozpiske vo výkresovej časti. Akékoľvek iné použitie alebo prevod podlieha predchádzajúcemu písomnému súhlasu autora.</w:t>
      </w:r>
      <w:bookmarkEnd w:id="20"/>
    </w:p>
    <w:p w14:paraId="64F2994E" w14:textId="77777777" w:rsidR="00C053DA" w:rsidRPr="00C67A2E" w:rsidRDefault="00C053DA" w:rsidP="00784896">
      <w:pPr>
        <w:tabs>
          <w:tab w:val="left" w:pos="8505"/>
        </w:tabs>
        <w:spacing w:before="120" w:after="240"/>
        <w:rPr>
          <w:rFonts w:ascii="ISOCPEUR" w:hAnsi="ISOCPEUR" w:cs="Arial"/>
          <w:i/>
          <w:szCs w:val="16"/>
        </w:rPr>
      </w:pPr>
    </w:p>
    <w:sectPr w:rsidR="00C053DA" w:rsidRPr="00C67A2E" w:rsidSect="00784896">
      <w:type w:val="continuous"/>
      <w:pgSz w:w="11906" w:h="16838"/>
      <w:pgMar w:top="567" w:right="567" w:bottom="567" w:left="567" w:header="425" w:footer="4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4D48FD" w14:textId="77777777" w:rsidR="00621970" w:rsidRDefault="00621970" w:rsidP="00011FB5">
      <w:r>
        <w:separator/>
      </w:r>
    </w:p>
    <w:p w14:paraId="47F61C4D" w14:textId="77777777" w:rsidR="00621970" w:rsidRDefault="00621970" w:rsidP="00011FB5"/>
    <w:p w14:paraId="47A8A2B2" w14:textId="77777777" w:rsidR="00621970" w:rsidRDefault="00621970" w:rsidP="00011FB5"/>
    <w:p w14:paraId="2B764FA5" w14:textId="77777777" w:rsidR="00621970" w:rsidRDefault="00621970"/>
  </w:endnote>
  <w:endnote w:type="continuationSeparator" w:id="0">
    <w:p w14:paraId="74617DC2" w14:textId="77777777" w:rsidR="00621970" w:rsidRDefault="00621970" w:rsidP="00011FB5">
      <w:r>
        <w:continuationSeparator/>
      </w:r>
    </w:p>
    <w:p w14:paraId="5B22687F" w14:textId="77777777" w:rsidR="00621970" w:rsidRDefault="00621970" w:rsidP="00011FB5"/>
    <w:p w14:paraId="520FB510" w14:textId="77777777" w:rsidR="00621970" w:rsidRDefault="00621970" w:rsidP="00011FB5"/>
    <w:p w14:paraId="3FA21A5A" w14:textId="77777777" w:rsidR="00621970" w:rsidRDefault="00621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ISOCPEUR">
    <w:panose1 w:val="020B0604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ISOCT3">
    <w:panose1 w:val="00000400000000000000"/>
    <w:charset w:val="EE"/>
    <w:family w:val="auto"/>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32F28" w14:textId="77777777" w:rsidR="002440EA" w:rsidRPr="00562600" w:rsidRDefault="002440EA" w:rsidP="0028665F">
    <w:pPr>
      <w:pStyle w:val="Pta"/>
      <w:jc w:val="center"/>
    </w:pPr>
    <w:bookmarkStart w:id="0" w:name="OLE_LINK1"/>
    <w:r w:rsidRPr="00505937">
      <w:rPr>
        <w:color w:val="A6A6A6" w:themeColor="background1" w:themeShade="A6"/>
      </w:rPr>
      <w:t xml:space="preserve">P a g e </w:t>
    </w:r>
    <w:r w:rsidRPr="00505937">
      <w:t>/</w:t>
    </w:r>
    <w:sdt>
      <w:sdtPr>
        <w:id w:val="674316794"/>
        <w:docPartObj>
          <w:docPartGallery w:val="Page Numbers (Bottom of Page)"/>
          <w:docPartUnique/>
        </w:docPartObj>
      </w:sdtPr>
      <w:sdtEndPr>
        <w:rPr>
          <w:spacing w:val="60"/>
        </w:rPr>
      </w:sdtEndPr>
      <w:sdtContent>
        <w:r w:rsidRPr="00505937">
          <w:fldChar w:fldCharType="begin"/>
        </w:r>
        <w:r w:rsidRPr="00505937">
          <w:instrText xml:space="preserve"> PAGE   \* MERGEFORMAT </w:instrText>
        </w:r>
        <w:r w:rsidRPr="00505937">
          <w:fldChar w:fldCharType="separate"/>
        </w:r>
        <w:r>
          <w:rPr>
            <w:noProof/>
          </w:rPr>
          <w:t>3</w:t>
        </w:r>
        <w:r w:rsidRPr="00505937">
          <w:rPr>
            <w:noProof/>
          </w:rPr>
          <w:fldChar w:fldCharType="end"/>
        </w:r>
        <w:r w:rsidRPr="00505937">
          <w:t xml:space="preserve"> </w:t>
        </w:r>
      </w:sdtContent>
    </w:sdt>
  </w:p>
  <w:bookmarkEnd w:i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DF520" w14:textId="77777777" w:rsidR="00A33CD9" w:rsidRPr="00C67A2E" w:rsidRDefault="00A33CD9" w:rsidP="00A33CD9">
    <w:pPr>
      <w:pStyle w:val="Pta"/>
      <w:pBdr>
        <w:top w:val="single" w:sz="4" w:space="0" w:color="D9D9D9" w:themeColor="background1" w:themeShade="D9"/>
      </w:pBdr>
      <w:jc w:val="center"/>
      <w:rPr>
        <w:rFonts w:ascii="ISOCPEUR" w:hAnsi="ISOCPEUR" w:cs="Arial"/>
        <w:spacing w:val="60"/>
        <w:szCs w:val="20"/>
      </w:rPr>
    </w:pPr>
    <w:r w:rsidRPr="00C67A2E">
      <w:rPr>
        <w:rFonts w:ascii="ISOCPEUR" w:hAnsi="ISOCPEUR" w:cs="Arial"/>
        <w:color w:val="A6A6A6" w:themeColor="background1" w:themeShade="A6"/>
        <w:szCs w:val="20"/>
      </w:rPr>
      <w:t xml:space="preserve">P a g e </w:t>
    </w:r>
    <w:r w:rsidRPr="00C67A2E">
      <w:rPr>
        <w:rFonts w:ascii="ISOCPEUR" w:hAnsi="ISOCPEUR" w:cs="Arial"/>
        <w:szCs w:val="20"/>
      </w:rPr>
      <w:t>/</w:t>
    </w:r>
    <w:sdt>
      <w:sdtPr>
        <w:rPr>
          <w:rFonts w:ascii="ISOCPEUR" w:hAnsi="ISOCPEUR" w:cs="Arial"/>
          <w:szCs w:val="20"/>
        </w:rPr>
        <w:id w:val="-1274390302"/>
        <w:docPartObj>
          <w:docPartGallery w:val="Page Numbers (Bottom of Page)"/>
          <w:docPartUnique/>
        </w:docPartObj>
      </w:sdtPr>
      <w:sdtEndPr>
        <w:rPr>
          <w:spacing w:val="60"/>
        </w:rPr>
      </w:sdtEndPr>
      <w:sdtContent>
        <w:r w:rsidRPr="00C67A2E">
          <w:rPr>
            <w:rFonts w:ascii="ISOCPEUR" w:hAnsi="ISOCPEUR" w:cs="Arial"/>
            <w:b/>
            <w:szCs w:val="20"/>
          </w:rPr>
          <w:fldChar w:fldCharType="begin"/>
        </w:r>
        <w:r w:rsidRPr="00C67A2E">
          <w:rPr>
            <w:rFonts w:ascii="ISOCPEUR" w:hAnsi="ISOCPEUR" w:cs="Arial"/>
            <w:b/>
            <w:szCs w:val="20"/>
          </w:rPr>
          <w:instrText xml:space="preserve"> PAGE   \* MERGEFORMAT </w:instrText>
        </w:r>
        <w:r w:rsidRPr="00C67A2E">
          <w:rPr>
            <w:rFonts w:ascii="ISOCPEUR" w:hAnsi="ISOCPEUR" w:cs="Arial"/>
            <w:b/>
            <w:szCs w:val="20"/>
          </w:rPr>
          <w:fldChar w:fldCharType="separate"/>
        </w:r>
        <w:r w:rsidRPr="00C67A2E">
          <w:rPr>
            <w:rFonts w:ascii="ISOCPEUR" w:hAnsi="ISOCPEUR" w:cs="Arial"/>
            <w:b/>
            <w:szCs w:val="20"/>
          </w:rPr>
          <w:t>3</w:t>
        </w:r>
        <w:r w:rsidRPr="00C67A2E">
          <w:rPr>
            <w:rFonts w:ascii="ISOCPEUR" w:hAnsi="ISOCPEUR" w:cs="Arial"/>
            <w:b/>
            <w:noProof/>
            <w:szCs w:val="20"/>
          </w:rPr>
          <w:fldChar w:fldCharType="end"/>
        </w:r>
        <w:r w:rsidRPr="00C67A2E">
          <w:rPr>
            <w:rFonts w:ascii="ISOCPEUR" w:hAnsi="ISOCPEUR" w:cs="Arial"/>
            <w:szCs w:val="20"/>
          </w:rPr>
          <w:t xml:space="preserve"> </w:t>
        </w:r>
      </w:sdtContent>
    </w:sdt>
  </w:p>
  <w:p w14:paraId="48BDA477" w14:textId="77777777" w:rsidR="00A33CD9" w:rsidRPr="00C67A2E" w:rsidRDefault="00A33CD9" w:rsidP="00A33CD9">
    <w:pPr>
      <w:pStyle w:val="Pta"/>
      <w:pBdr>
        <w:top w:val="single" w:sz="4" w:space="0" w:color="D9D9D9" w:themeColor="background1" w:themeShade="D9"/>
      </w:pBdr>
      <w:jc w:val="center"/>
      <w:rPr>
        <w:rFonts w:ascii="ISOCPEUR" w:hAnsi="ISOCPEUR" w:cs="Arial"/>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00700" w14:textId="77777777" w:rsidR="00711F17" w:rsidRPr="006B15E0" w:rsidRDefault="00711F17" w:rsidP="00DA79F3">
    <w:pPr>
      <w:pStyle w:val="Pta"/>
      <w:pBdr>
        <w:top w:val="single" w:sz="4" w:space="0" w:color="D9D9D9" w:themeColor="background1" w:themeShade="D9"/>
      </w:pBdr>
      <w:jc w:val="center"/>
      <w:rPr>
        <w:rFonts w:ascii="ISOCPEUR" w:hAnsi="ISOCPEUR" w:cs="Arial"/>
        <w:szCs w:val="20"/>
      </w:rPr>
    </w:pPr>
    <w:r w:rsidRPr="006B15E0">
      <w:rPr>
        <w:rFonts w:ascii="ISOCPEUR" w:hAnsi="ISOCPEUR" w:cs="Arial"/>
        <w:color w:val="A6A6A6" w:themeColor="background1" w:themeShade="A6"/>
        <w:szCs w:val="20"/>
      </w:rPr>
      <w:t xml:space="preserve">P a g e </w:t>
    </w:r>
    <w:r w:rsidRPr="006B15E0">
      <w:rPr>
        <w:rFonts w:ascii="ISOCPEUR" w:hAnsi="ISOCPEUR" w:cs="Arial"/>
        <w:szCs w:val="20"/>
      </w:rPr>
      <w:t>/</w:t>
    </w:r>
    <w:sdt>
      <w:sdtPr>
        <w:rPr>
          <w:rFonts w:ascii="ISOCPEUR" w:hAnsi="ISOCPEUR" w:cs="Arial"/>
          <w:szCs w:val="20"/>
        </w:rPr>
        <w:id w:val="1941795749"/>
        <w:docPartObj>
          <w:docPartGallery w:val="Page Numbers (Bottom of Page)"/>
          <w:docPartUnique/>
        </w:docPartObj>
      </w:sdtPr>
      <w:sdtEndPr>
        <w:rPr>
          <w:spacing w:val="60"/>
        </w:rPr>
      </w:sdtEndPr>
      <w:sdtContent>
        <w:r w:rsidRPr="006B15E0">
          <w:rPr>
            <w:rFonts w:ascii="ISOCPEUR" w:hAnsi="ISOCPEUR" w:cs="Arial"/>
            <w:b/>
            <w:szCs w:val="20"/>
          </w:rPr>
          <w:fldChar w:fldCharType="begin"/>
        </w:r>
        <w:r w:rsidRPr="006B15E0">
          <w:rPr>
            <w:rFonts w:ascii="ISOCPEUR" w:hAnsi="ISOCPEUR" w:cs="Arial"/>
            <w:b/>
            <w:szCs w:val="20"/>
          </w:rPr>
          <w:instrText xml:space="preserve"> PAGE   \* MERGEFORMAT </w:instrText>
        </w:r>
        <w:r w:rsidRPr="006B15E0">
          <w:rPr>
            <w:rFonts w:ascii="ISOCPEUR" w:hAnsi="ISOCPEUR" w:cs="Arial"/>
            <w:b/>
            <w:szCs w:val="20"/>
          </w:rPr>
          <w:fldChar w:fldCharType="separate"/>
        </w:r>
        <w:r w:rsidR="00D63327" w:rsidRPr="006B15E0">
          <w:rPr>
            <w:rFonts w:ascii="ISOCPEUR" w:hAnsi="ISOCPEUR" w:cs="Arial"/>
            <w:b/>
            <w:noProof/>
            <w:szCs w:val="20"/>
          </w:rPr>
          <w:t>5</w:t>
        </w:r>
        <w:r w:rsidRPr="006B15E0">
          <w:rPr>
            <w:rFonts w:ascii="ISOCPEUR" w:hAnsi="ISOCPEUR" w:cs="Arial"/>
            <w:b/>
            <w:noProof/>
            <w:szCs w:val="20"/>
          </w:rPr>
          <w:fldChar w:fldCharType="end"/>
        </w:r>
        <w:r w:rsidRPr="006B15E0">
          <w:rPr>
            <w:rFonts w:ascii="ISOCPEUR" w:hAnsi="ISOCPEUR" w:cs="Arial"/>
            <w:szCs w:val="20"/>
          </w:rPr>
          <w:t xml:space="preserve"> </w:t>
        </w:r>
      </w:sdtContent>
    </w:sdt>
  </w:p>
  <w:p w14:paraId="2BE94C30" w14:textId="77777777" w:rsidR="00711F17" w:rsidRPr="006B15E0" w:rsidRDefault="00711F17">
    <w:pPr>
      <w:rPr>
        <w:rFonts w:ascii="ISOCPEUR" w:hAnsi="ISOCPEU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27A83" w14:textId="77777777" w:rsidR="00621970" w:rsidRDefault="00621970" w:rsidP="00011FB5">
      <w:r>
        <w:separator/>
      </w:r>
    </w:p>
    <w:p w14:paraId="5422C57C" w14:textId="77777777" w:rsidR="00621970" w:rsidRDefault="00621970" w:rsidP="00011FB5"/>
    <w:p w14:paraId="54FF1457" w14:textId="77777777" w:rsidR="00621970" w:rsidRDefault="00621970" w:rsidP="00011FB5"/>
    <w:p w14:paraId="58BC35D4" w14:textId="77777777" w:rsidR="00621970" w:rsidRDefault="00621970"/>
  </w:footnote>
  <w:footnote w:type="continuationSeparator" w:id="0">
    <w:p w14:paraId="478C1A64" w14:textId="77777777" w:rsidR="00621970" w:rsidRDefault="00621970" w:rsidP="00011FB5">
      <w:r>
        <w:continuationSeparator/>
      </w:r>
    </w:p>
    <w:p w14:paraId="64DD37C2" w14:textId="77777777" w:rsidR="00621970" w:rsidRDefault="00621970" w:rsidP="00011FB5"/>
    <w:p w14:paraId="15B0E79E" w14:textId="77777777" w:rsidR="00621970" w:rsidRDefault="00621970" w:rsidP="00011FB5"/>
    <w:p w14:paraId="3EB25F95" w14:textId="77777777" w:rsidR="00621970" w:rsidRDefault="00621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A489C" w14:textId="77777777" w:rsidR="00784896" w:rsidRDefault="00784896" w:rsidP="00784896">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7089"/>
    <w:multiLevelType w:val="hybridMultilevel"/>
    <w:tmpl w:val="28E08A76"/>
    <w:lvl w:ilvl="0" w:tplc="4948AA30">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2F4750E"/>
    <w:multiLevelType w:val="hybridMultilevel"/>
    <w:tmpl w:val="E470516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2865C42"/>
    <w:multiLevelType w:val="hybridMultilevel"/>
    <w:tmpl w:val="B158F62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36B2B04"/>
    <w:multiLevelType w:val="hybridMultilevel"/>
    <w:tmpl w:val="780C022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7F96CC6"/>
    <w:multiLevelType w:val="hybridMultilevel"/>
    <w:tmpl w:val="99D629CC"/>
    <w:lvl w:ilvl="0" w:tplc="0324B322">
      <w:start w:val="1"/>
      <w:numFmt w:val="bullet"/>
      <w:lvlText w:val="-"/>
      <w:lvlJc w:val="left"/>
      <w:pPr>
        <w:ind w:left="3195" w:hanging="360"/>
      </w:pPr>
      <w:rPr>
        <w:rFonts w:ascii="ISOCPEUR" w:eastAsiaTheme="minorHAnsi" w:hAnsi="ISOCPEUR" w:cs="Times New Roman" w:hint="default"/>
      </w:rPr>
    </w:lvl>
    <w:lvl w:ilvl="1" w:tplc="041B0003" w:tentative="1">
      <w:start w:val="1"/>
      <w:numFmt w:val="bullet"/>
      <w:lvlText w:val="o"/>
      <w:lvlJc w:val="left"/>
      <w:pPr>
        <w:ind w:left="3915" w:hanging="360"/>
      </w:pPr>
      <w:rPr>
        <w:rFonts w:ascii="Courier New" w:hAnsi="Courier New" w:cs="Courier New" w:hint="default"/>
      </w:rPr>
    </w:lvl>
    <w:lvl w:ilvl="2" w:tplc="041B0005" w:tentative="1">
      <w:start w:val="1"/>
      <w:numFmt w:val="bullet"/>
      <w:lvlText w:val=""/>
      <w:lvlJc w:val="left"/>
      <w:pPr>
        <w:ind w:left="4635" w:hanging="360"/>
      </w:pPr>
      <w:rPr>
        <w:rFonts w:ascii="Wingdings" w:hAnsi="Wingdings" w:hint="default"/>
      </w:rPr>
    </w:lvl>
    <w:lvl w:ilvl="3" w:tplc="041B0001" w:tentative="1">
      <w:start w:val="1"/>
      <w:numFmt w:val="bullet"/>
      <w:lvlText w:val=""/>
      <w:lvlJc w:val="left"/>
      <w:pPr>
        <w:ind w:left="5355" w:hanging="360"/>
      </w:pPr>
      <w:rPr>
        <w:rFonts w:ascii="Symbol" w:hAnsi="Symbol" w:hint="default"/>
      </w:rPr>
    </w:lvl>
    <w:lvl w:ilvl="4" w:tplc="041B0003" w:tentative="1">
      <w:start w:val="1"/>
      <w:numFmt w:val="bullet"/>
      <w:lvlText w:val="o"/>
      <w:lvlJc w:val="left"/>
      <w:pPr>
        <w:ind w:left="6075" w:hanging="360"/>
      </w:pPr>
      <w:rPr>
        <w:rFonts w:ascii="Courier New" w:hAnsi="Courier New" w:cs="Courier New" w:hint="default"/>
      </w:rPr>
    </w:lvl>
    <w:lvl w:ilvl="5" w:tplc="041B0005" w:tentative="1">
      <w:start w:val="1"/>
      <w:numFmt w:val="bullet"/>
      <w:lvlText w:val=""/>
      <w:lvlJc w:val="left"/>
      <w:pPr>
        <w:ind w:left="6795" w:hanging="360"/>
      </w:pPr>
      <w:rPr>
        <w:rFonts w:ascii="Wingdings" w:hAnsi="Wingdings" w:hint="default"/>
      </w:rPr>
    </w:lvl>
    <w:lvl w:ilvl="6" w:tplc="041B0001" w:tentative="1">
      <w:start w:val="1"/>
      <w:numFmt w:val="bullet"/>
      <w:lvlText w:val=""/>
      <w:lvlJc w:val="left"/>
      <w:pPr>
        <w:ind w:left="7515" w:hanging="360"/>
      </w:pPr>
      <w:rPr>
        <w:rFonts w:ascii="Symbol" w:hAnsi="Symbol" w:hint="default"/>
      </w:rPr>
    </w:lvl>
    <w:lvl w:ilvl="7" w:tplc="041B0003" w:tentative="1">
      <w:start w:val="1"/>
      <w:numFmt w:val="bullet"/>
      <w:lvlText w:val="o"/>
      <w:lvlJc w:val="left"/>
      <w:pPr>
        <w:ind w:left="8235" w:hanging="360"/>
      </w:pPr>
      <w:rPr>
        <w:rFonts w:ascii="Courier New" w:hAnsi="Courier New" w:cs="Courier New" w:hint="default"/>
      </w:rPr>
    </w:lvl>
    <w:lvl w:ilvl="8" w:tplc="041B0005" w:tentative="1">
      <w:start w:val="1"/>
      <w:numFmt w:val="bullet"/>
      <w:lvlText w:val=""/>
      <w:lvlJc w:val="left"/>
      <w:pPr>
        <w:ind w:left="8955" w:hanging="360"/>
      </w:pPr>
      <w:rPr>
        <w:rFonts w:ascii="Wingdings" w:hAnsi="Wingdings" w:hint="default"/>
      </w:rPr>
    </w:lvl>
  </w:abstractNum>
  <w:abstractNum w:abstractNumId="5" w15:restartNumberingAfterBreak="0">
    <w:nsid w:val="1D950999"/>
    <w:multiLevelType w:val="hybridMultilevel"/>
    <w:tmpl w:val="D24A0CE4"/>
    <w:lvl w:ilvl="0" w:tplc="041B0005">
      <w:start w:val="1"/>
      <w:numFmt w:val="bullet"/>
      <w:lvlText w:val=""/>
      <w:lvlJc w:val="left"/>
      <w:pPr>
        <w:ind w:left="3195"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FCC1668"/>
    <w:multiLevelType w:val="hybridMultilevel"/>
    <w:tmpl w:val="57609318"/>
    <w:lvl w:ilvl="0" w:tplc="A6F6AA52">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41C71C2"/>
    <w:multiLevelType w:val="multilevel"/>
    <w:tmpl w:val="DE2274FC"/>
    <w:lvl w:ilvl="0">
      <w:start w:val="1"/>
      <w:numFmt w:val="decimal"/>
      <w:pStyle w:val="Nadpis1"/>
      <w:lvlText w:val="%1"/>
      <w:lvlJc w:val="left"/>
      <w:pPr>
        <w:ind w:left="502" w:hanging="360"/>
      </w:pPr>
      <w:rPr>
        <w:rFonts w:hint="default"/>
        <w:sz w:val="20"/>
        <w:szCs w:val="20"/>
      </w:rPr>
    </w:lvl>
    <w:lvl w:ilvl="1">
      <w:start w:val="1"/>
      <w:numFmt w:val="decimal"/>
      <w:lvlText w:val="%1.%2."/>
      <w:lvlJc w:val="left"/>
      <w:pPr>
        <w:ind w:left="716" w:hanging="432"/>
      </w:pPr>
      <w:rPr>
        <w:sz w:val="20"/>
      </w:rPr>
    </w:lvl>
    <w:lvl w:ilvl="2">
      <w:start w:val="1"/>
      <w:numFmt w:val="decimal"/>
      <w:lvlText w:val="%3."/>
      <w:lvlJc w:val="left"/>
      <w:pPr>
        <w:ind w:left="1366" w:hanging="504"/>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870" w:hanging="648"/>
      </w:pPr>
      <w:rPr>
        <w:sz w:val="24"/>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2A2E6C48"/>
    <w:multiLevelType w:val="multilevel"/>
    <w:tmpl w:val="A246D074"/>
    <w:lvl w:ilvl="0">
      <w:start w:val="1"/>
      <w:numFmt w:val="decimal"/>
      <w:lvlText w:val="%1."/>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1">
      <w:start w:val="1"/>
      <w:numFmt w:val="decimal"/>
      <w:lvlText w:val="%1.%2"/>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2">
      <w:start w:val="1"/>
      <w:numFmt w:val="decimal"/>
      <w:lvlText w:val="%1.%2.%3"/>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C71A93"/>
    <w:multiLevelType w:val="multilevel"/>
    <w:tmpl w:val="EE90A856"/>
    <w:lvl w:ilvl="0">
      <w:start w:val="1"/>
      <w:numFmt w:val="decimal"/>
      <w:lvlText w:val="%1"/>
      <w:lvlJc w:val="left"/>
      <w:pPr>
        <w:ind w:left="504" w:hanging="504"/>
      </w:pPr>
      <w:rPr>
        <w:rFonts w:hint="default"/>
      </w:rPr>
    </w:lvl>
    <w:lvl w:ilvl="1">
      <w:start w:val="1"/>
      <w:numFmt w:val="decimal"/>
      <w:pStyle w:val="Nadpis2"/>
      <w:lvlText w:val="%1.%2"/>
      <w:lvlJc w:val="left"/>
      <w:pPr>
        <w:ind w:left="720" w:hanging="720"/>
      </w:pPr>
      <w:rPr>
        <w:rFonts w:hint="default"/>
      </w:rPr>
    </w:lvl>
    <w:lvl w:ilvl="2">
      <w:start w:val="1"/>
      <w:numFmt w:val="decimal"/>
      <w:pStyle w:val="Nadpis3"/>
      <w:lvlText w:val="%1.%2.%3"/>
      <w:lvlJc w:val="left"/>
      <w:pPr>
        <w:ind w:left="720" w:hanging="720"/>
      </w:pPr>
      <w:rPr>
        <w:rFonts w:hint="default"/>
      </w:rPr>
    </w:lvl>
    <w:lvl w:ilvl="3">
      <w:start w:val="1"/>
      <w:numFmt w:val="decimal"/>
      <w:pStyle w:val="Nzov"/>
      <w:lvlText w:val="%1.%2.%3.%4"/>
      <w:lvlJc w:val="left"/>
      <w:pPr>
        <w:ind w:left="1080" w:hanging="1080"/>
      </w:pPr>
      <w:rPr>
        <w:rFonts w:hint="default"/>
      </w:rPr>
    </w:lvl>
    <w:lvl w:ilvl="4">
      <w:start w:val="1"/>
      <w:numFmt w:val="decimal"/>
      <w:pStyle w:val="Podtitu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A852ED"/>
    <w:multiLevelType w:val="hybridMultilevel"/>
    <w:tmpl w:val="28E41F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DF01AF3"/>
    <w:multiLevelType w:val="hybridMultilevel"/>
    <w:tmpl w:val="C902CA04"/>
    <w:lvl w:ilvl="0" w:tplc="C340E794">
      <w:start w:val="1"/>
      <w:numFmt w:val="decimal"/>
      <w:lvlText w:val="%1.)"/>
      <w:lvlJc w:val="left"/>
      <w:pPr>
        <w:ind w:left="720" w:hanging="360"/>
      </w:pPr>
      <w:rPr>
        <w:rFonts w:cs="ISOCT3"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EBB7335"/>
    <w:multiLevelType w:val="hybridMultilevel"/>
    <w:tmpl w:val="A336C8E0"/>
    <w:lvl w:ilvl="0" w:tplc="85601832">
      <w:start w:val="1"/>
      <w:numFmt w:val="upperLetter"/>
      <w:lvlText w:val="%1."/>
      <w:lvlJc w:val="left"/>
      <w:pPr>
        <w:ind w:left="720" w:hanging="360"/>
      </w:pPr>
      <w:rPr>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15:restartNumberingAfterBreak="0">
    <w:nsid w:val="3C5B213F"/>
    <w:multiLevelType w:val="hybridMultilevel"/>
    <w:tmpl w:val="5EDEF2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C8F09FE"/>
    <w:multiLevelType w:val="hybridMultilevel"/>
    <w:tmpl w:val="050E4BA2"/>
    <w:lvl w:ilvl="0" w:tplc="0324B322">
      <w:start w:val="1"/>
      <w:numFmt w:val="bullet"/>
      <w:lvlText w:val="-"/>
      <w:lvlJc w:val="left"/>
      <w:pPr>
        <w:ind w:left="3195" w:hanging="360"/>
      </w:pPr>
      <w:rPr>
        <w:rFonts w:ascii="ISOCPEUR" w:eastAsiaTheme="minorHAnsi" w:hAnsi="ISOCPEUR"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0CD2CA8"/>
    <w:multiLevelType w:val="multilevel"/>
    <w:tmpl w:val="AF5849D2"/>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563DF4"/>
    <w:multiLevelType w:val="hybridMultilevel"/>
    <w:tmpl w:val="6B04EC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6ED2902"/>
    <w:multiLevelType w:val="multilevel"/>
    <w:tmpl w:val="C7F6D318"/>
    <w:lvl w:ilvl="0">
      <w:start w:val="1"/>
      <w:numFmt w:val="bullet"/>
      <w:lvlText w:val="V"/>
      <w:lvlJc w:val="left"/>
      <w:rPr>
        <w:rFonts w:ascii="Arial" w:eastAsia="Arial" w:hAnsi="Arial" w:cs="Arial"/>
        <w:b w:val="0"/>
        <w:bCs w:val="0"/>
        <w:i w:val="0"/>
        <w:iCs w:val="0"/>
        <w:smallCaps w:val="0"/>
        <w:strike w:val="0"/>
        <w:color w:val="000000"/>
        <w:spacing w:val="0"/>
        <w:w w:val="100"/>
        <w:position w:val="0"/>
        <w:sz w:val="17"/>
        <w:szCs w:val="17"/>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7E642A"/>
    <w:multiLevelType w:val="hybridMultilevel"/>
    <w:tmpl w:val="EF9CC10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6F07566"/>
    <w:multiLevelType w:val="hybridMultilevel"/>
    <w:tmpl w:val="3E7A45E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62BE57F5"/>
    <w:multiLevelType w:val="hybridMultilevel"/>
    <w:tmpl w:val="594C0BDC"/>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1" w15:restartNumberingAfterBreak="0">
    <w:nsid w:val="68C05495"/>
    <w:multiLevelType w:val="hybridMultilevel"/>
    <w:tmpl w:val="C4E6334E"/>
    <w:lvl w:ilvl="0" w:tplc="B04AB840">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6DDF5EB1"/>
    <w:multiLevelType w:val="hybridMultilevel"/>
    <w:tmpl w:val="0178AECA"/>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3" w15:restartNumberingAfterBreak="0">
    <w:nsid w:val="75FA41E2"/>
    <w:multiLevelType w:val="hybridMultilevel"/>
    <w:tmpl w:val="F828CFA0"/>
    <w:lvl w:ilvl="0" w:tplc="D6A8A8B6">
      <w:start w:val="1"/>
      <w:numFmt w:val="bullet"/>
      <w:lvlText w:val="-"/>
      <w:lvlJc w:val="left"/>
      <w:pPr>
        <w:ind w:left="2490" w:hanging="360"/>
      </w:pPr>
      <w:rPr>
        <w:rFonts w:ascii="ISOCPEUR" w:eastAsiaTheme="minorHAnsi" w:hAnsi="ISOCPEUR" w:cs="Times New Roman" w:hint="default"/>
      </w:rPr>
    </w:lvl>
    <w:lvl w:ilvl="1" w:tplc="041B0003" w:tentative="1">
      <w:start w:val="1"/>
      <w:numFmt w:val="bullet"/>
      <w:lvlText w:val="o"/>
      <w:lvlJc w:val="left"/>
      <w:pPr>
        <w:ind w:left="3210" w:hanging="360"/>
      </w:pPr>
      <w:rPr>
        <w:rFonts w:ascii="Courier New" w:hAnsi="Courier New" w:cs="Courier New" w:hint="default"/>
      </w:rPr>
    </w:lvl>
    <w:lvl w:ilvl="2" w:tplc="041B0005" w:tentative="1">
      <w:start w:val="1"/>
      <w:numFmt w:val="bullet"/>
      <w:lvlText w:val=""/>
      <w:lvlJc w:val="left"/>
      <w:pPr>
        <w:ind w:left="3930" w:hanging="360"/>
      </w:pPr>
      <w:rPr>
        <w:rFonts w:ascii="Wingdings" w:hAnsi="Wingdings" w:hint="default"/>
      </w:rPr>
    </w:lvl>
    <w:lvl w:ilvl="3" w:tplc="041B0001" w:tentative="1">
      <w:start w:val="1"/>
      <w:numFmt w:val="bullet"/>
      <w:lvlText w:val=""/>
      <w:lvlJc w:val="left"/>
      <w:pPr>
        <w:ind w:left="4650" w:hanging="360"/>
      </w:pPr>
      <w:rPr>
        <w:rFonts w:ascii="Symbol" w:hAnsi="Symbol" w:hint="default"/>
      </w:rPr>
    </w:lvl>
    <w:lvl w:ilvl="4" w:tplc="041B0003" w:tentative="1">
      <w:start w:val="1"/>
      <w:numFmt w:val="bullet"/>
      <w:lvlText w:val="o"/>
      <w:lvlJc w:val="left"/>
      <w:pPr>
        <w:ind w:left="5370" w:hanging="360"/>
      </w:pPr>
      <w:rPr>
        <w:rFonts w:ascii="Courier New" w:hAnsi="Courier New" w:cs="Courier New" w:hint="default"/>
      </w:rPr>
    </w:lvl>
    <w:lvl w:ilvl="5" w:tplc="041B0005" w:tentative="1">
      <w:start w:val="1"/>
      <w:numFmt w:val="bullet"/>
      <w:lvlText w:val=""/>
      <w:lvlJc w:val="left"/>
      <w:pPr>
        <w:ind w:left="6090" w:hanging="360"/>
      </w:pPr>
      <w:rPr>
        <w:rFonts w:ascii="Wingdings" w:hAnsi="Wingdings" w:hint="default"/>
      </w:rPr>
    </w:lvl>
    <w:lvl w:ilvl="6" w:tplc="041B0001" w:tentative="1">
      <w:start w:val="1"/>
      <w:numFmt w:val="bullet"/>
      <w:lvlText w:val=""/>
      <w:lvlJc w:val="left"/>
      <w:pPr>
        <w:ind w:left="6810" w:hanging="360"/>
      </w:pPr>
      <w:rPr>
        <w:rFonts w:ascii="Symbol" w:hAnsi="Symbol" w:hint="default"/>
      </w:rPr>
    </w:lvl>
    <w:lvl w:ilvl="7" w:tplc="041B0003" w:tentative="1">
      <w:start w:val="1"/>
      <w:numFmt w:val="bullet"/>
      <w:lvlText w:val="o"/>
      <w:lvlJc w:val="left"/>
      <w:pPr>
        <w:ind w:left="7530" w:hanging="360"/>
      </w:pPr>
      <w:rPr>
        <w:rFonts w:ascii="Courier New" w:hAnsi="Courier New" w:cs="Courier New" w:hint="default"/>
      </w:rPr>
    </w:lvl>
    <w:lvl w:ilvl="8" w:tplc="041B0005" w:tentative="1">
      <w:start w:val="1"/>
      <w:numFmt w:val="bullet"/>
      <w:lvlText w:val=""/>
      <w:lvlJc w:val="left"/>
      <w:pPr>
        <w:ind w:left="8250" w:hanging="360"/>
      </w:pPr>
      <w:rPr>
        <w:rFonts w:ascii="Wingdings" w:hAnsi="Wingdings" w:hint="default"/>
      </w:rPr>
    </w:lvl>
  </w:abstractNum>
  <w:abstractNum w:abstractNumId="24" w15:restartNumberingAfterBreak="0">
    <w:nsid w:val="78505DF8"/>
    <w:multiLevelType w:val="multilevel"/>
    <w:tmpl w:val="7CCE75F4"/>
    <w:lvl w:ilvl="0">
      <w:start w:val="1"/>
      <w:numFmt w:val="decimal"/>
      <w:lvlText w:val="%1."/>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1">
      <w:start w:val="1"/>
      <w:numFmt w:val="decimal"/>
      <w:lvlText w:val="%1.%2"/>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09032909">
    <w:abstractNumId w:val="7"/>
  </w:num>
  <w:num w:numId="2" w16cid:durableId="94329323">
    <w:abstractNumId w:val="9"/>
  </w:num>
  <w:num w:numId="3" w16cid:durableId="422460917">
    <w:abstractNumId w:val="18"/>
  </w:num>
  <w:num w:numId="4" w16cid:durableId="526409120">
    <w:abstractNumId w:val="20"/>
  </w:num>
  <w:num w:numId="5" w16cid:durableId="598834154">
    <w:abstractNumId w:val="22"/>
  </w:num>
  <w:num w:numId="6" w16cid:durableId="665672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4556722">
    <w:abstractNumId w:val="6"/>
  </w:num>
  <w:num w:numId="8" w16cid:durableId="467748081">
    <w:abstractNumId w:val="0"/>
  </w:num>
  <w:num w:numId="9" w16cid:durableId="1365448726">
    <w:abstractNumId w:val="21"/>
  </w:num>
  <w:num w:numId="10" w16cid:durableId="932518453">
    <w:abstractNumId w:val="15"/>
  </w:num>
  <w:num w:numId="11" w16cid:durableId="1817606803">
    <w:abstractNumId w:val="19"/>
  </w:num>
  <w:num w:numId="12" w16cid:durableId="1213955507">
    <w:abstractNumId w:val="1"/>
  </w:num>
  <w:num w:numId="13" w16cid:durableId="391119115">
    <w:abstractNumId w:val="11"/>
  </w:num>
  <w:num w:numId="14" w16cid:durableId="443112797">
    <w:abstractNumId w:val="24"/>
  </w:num>
  <w:num w:numId="15" w16cid:durableId="1944339540">
    <w:abstractNumId w:val="8"/>
  </w:num>
  <w:num w:numId="16" w16cid:durableId="570893060">
    <w:abstractNumId w:val="16"/>
  </w:num>
  <w:num w:numId="17" w16cid:durableId="1754231410">
    <w:abstractNumId w:val="2"/>
  </w:num>
  <w:num w:numId="18" w16cid:durableId="1780175549">
    <w:abstractNumId w:val="13"/>
  </w:num>
  <w:num w:numId="19" w16cid:durableId="2120486460">
    <w:abstractNumId w:val="17"/>
  </w:num>
  <w:num w:numId="20" w16cid:durableId="344937981">
    <w:abstractNumId w:val="10"/>
  </w:num>
  <w:num w:numId="21" w16cid:durableId="271405309">
    <w:abstractNumId w:val="3"/>
  </w:num>
  <w:num w:numId="22" w16cid:durableId="464592513">
    <w:abstractNumId w:val="23"/>
  </w:num>
  <w:num w:numId="23" w16cid:durableId="349987582">
    <w:abstractNumId w:val="4"/>
  </w:num>
  <w:num w:numId="24" w16cid:durableId="423918338">
    <w:abstractNumId w:val="14"/>
  </w:num>
  <w:num w:numId="25" w16cid:durableId="825978766">
    <w:abstractNumId w:val="5"/>
  </w:num>
  <w:num w:numId="26" w16cid:durableId="1830973291">
    <w:abstractNumId w:val="9"/>
    <w:lvlOverride w:ilvl="0">
      <w:startOverride w:val="5"/>
    </w:lvlOverride>
    <w:lvlOverride w:ilvl="1">
      <w:startOverride w:val="1"/>
    </w:lvlOverride>
  </w:num>
  <w:num w:numId="27" w16cid:durableId="1251549703">
    <w:abstractNumId w:val="9"/>
    <w:lvlOverride w:ilvl="0">
      <w:startOverride w:val="6"/>
    </w:lvlOverride>
    <w:lvlOverride w:ilvl="1">
      <w:startOverride w:val="1"/>
    </w:lvlOverride>
  </w:num>
  <w:num w:numId="28" w16cid:durableId="117916820">
    <w:abstractNumId w:val="9"/>
    <w:lvlOverride w:ilvl="0">
      <w:startOverride w:val="6"/>
    </w:lvlOverride>
    <w:lvlOverride w:ilvl="1">
      <w:startOverride w:val="1"/>
    </w:lvlOverride>
  </w:num>
  <w:num w:numId="29" w16cid:durableId="1919553420">
    <w:abstractNumId w:val="9"/>
  </w:num>
  <w:num w:numId="30" w16cid:durableId="4596181">
    <w:abstractNumId w:val="9"/>
  </w:num>
  <w:num w:numId="31" w16cid:durableId="203188008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cumentProtection w:edit="trackedChange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F4"/>
    <w:rsid w:val="00000070"/>
    <w:rsid w:val="0000022C"/>
    <w:rsid w:val="00000533"/>
    <w:rsid w:val="00000563"/>
    <w:rsid w:val="000007C8"/>
    <w:rsid w:val="00002590"/>
    <w:rsid w:val="000070F5"/>
    <w:rsid w:val="00010021"/>
    <w:rsid w:val="00010584"/>
    <w:rsid w:val="000116B3"/>
    <w:rsid w:val="0001181E"/>
    <w:rsid w:val="00011FB5"/>
    <w:rsid w:val="0001367B"/>
    <w:rsid w:val="00013B38"/>
    <w:rsid w:val="0001448D"/>
    <w:rsid w:val="00016D4F"/>
    <w:rsid w:val="000179BC"/>
    <w:rsid w:val="00024787"/>
    <w:rsid w:val="00024A5F"/>
    <w:rsid w:val="000257DD"/>
    <w:rsid w:val="00026314"/>
    <w:rsid w:val="00027CC3"/>
    <w:rsid w:val="0003031E"/>
    <w:rsid w:val="00030CC4"/>
    <w:rsid w:val="00030D3F"/>
    <w:rsid w:val="00031777"/>
    <w:rsid w:val="0003230F"/>
    <w:rsid w:val="000340B4"/>
    <w:rsid w:val="00034D10"/>
    <w:rsid w:val="00035FD9"/>
    <w:rsid w:val="0003606E"/>
    <w:rsid w:val="00037118"/>
    <w:rsid w:val="00037890"/>
    <w:rsid w:val="00042A43"/>
    <w:rsid w:val="0004375E"/>
    <w:rsid w:val="00044EEA"/>
    <w:rsid w:val="00050355"/>
    <w:rsid w:val="00051167"/>
    <w:rsid w:val="00051D22"/>
    <w:rsid w:val="00052637"/>
    <w:rsid w:val="00053921"/>
    <w:rsid w:val="00054FA3"/>
    <w:rsid w:val="0005569A"/>
    <w:rsid w:val="00055D0E"/>
    <w:rsid w:val="00056558"/>
    <w:rsid w:val="00056E20"/>
    <w:rsid w:val="00056E92"/>
    <w:rsid w:val="00057315"/>
    <w:rsid w:val="000577B3"/>
    <w:rsid w:val="00057869"/>
    <w:rsid w:val="000608DF"/>
    <w:rsid w:val="00063E0C"/>
    <w:rsid w:val="00064CAD"/>
    <w:rsid w:val="000667BD"/>
    <w:rsid w:val="00070153"/>
    <w:rsid w:val="00071014"/>
    <w:rsid w:val="0007243D"/>
    <w:rsid w:val="000727A3"/>
    <w:rsid w:val="00074435"/>
    <w:rsid w:val="000820BC"/>
    <w:rsid w:val="00082770"/>
    <w:rsid w:val="000828CD"/>
    <w:rsid w:val="000829BE"/>
    <w:rsid w:val="00082C04"/>
    <w:rsid w:val="00083463"/>
    <w:rsid w:val="0008610A"/>
    <w:rsid w:val="00086170"/>
    <w:rsid w:val="000870CA"/>
    <w:rsid w:val="00090616"/>
    <w:rsid w:val="000915C1"/>
    <w:rsid w:val="00091BE9"/>
    <w:rsid w:val="00092A21"/>
    <w:rsid w:val="00093D47"/>
    <w:rsid w:val="00094F6F"/>
    <w:rsid w:val="00097897"/>
    <w:rsid w:val="000A018D"/>
    <w:rsid w:val="000A0C77"/>
    <w:rsid w:val="000A3260"/>
    <w:rsid w:val="000A4359"/>
    <w:rsid w:val="000A4FA7"/>
    <w:rsid w:val="000A542C"/>
    <w:rsid w:val="000B0FED"/>
    <w:rsid w:val="000B1255"/>
    <w:rsid w:val="000B18B7"/>
    <w:rsid w:val="000B399E"/>
    <w:rsid w:val="000B487F"/>
    <w:rsid w:val="000B4C5A"/>
    <w:rsid w:val="000B4D20"/>
    <w:rsid w:val="000B5BCF"/>
    <w:rsid w:val="000B6C08"/>
    <w:rsid w:val="000C0422"/>
    <w:rsid w:val="000C23FB"/>
    <w:rsid w:val="000C2FF3"/>
    <w:rsid w:val="000C3DB9"/>
    <w:rsid w:val="000C403D"/>
    <w:rsid w:val="000C44B6"/>
    <w:rsid w:val="000C44CA"/>
    <w:rsid w:val="000C74D0"/>
    <w:rsid w:val="000D0F82"/>
    <w:rsid w:val="000D15EA"/>
    <w:rsid w:val="000D1910"/>
    <w:rsid w:val="000D29F6"/>
    <w:rsid w:val="000D54A3"/>
    <w:rsid w:val="000D60A5"/>
    <w:rsid w:val="000D6460"/>
    <w:rsid w:val="000D712D"/>
    <w:rsid w:val="000E0066"/>
    <w:rsid w:val="000E0874"/>
    <w:rsid w:val="000E14CB"/>
    <w:rsid w:val="000E1594"/>
    <w:rsid w:val="000E1A68"/>
    <w:rsid w:val="000E3865"/>
    <w:rsid w:val="000E53FB"/>
    <w:rsid w:val="000E55FA"/>
    <w:rsid w:val="000E59CD"/>
    <w:rsid w:val="000E5D09"/>
    <w:rsid w:val="000E641C"/>
    <w:rsid w:val="000E704A"/>
    <w:rsid w:val="000E7627"/>
    <w:rsid w:val="000E7BC7"/>
    <w:rsid w:val="000F0A80"/>
    <w:rsid w:val="000F10B1"/>
    <w:rsid w:val="000F4A98"/>
    <w:rsid w:val="000F4D8E"/>
    <w:rsid w:val="000F52CC"/>
    <w:rsid w:val="000F675E"/>
    <w:rsid w:val="000F7550"/>
    <w:rsid w:val="000F7BB9"/>
    <w:rsid w:val="000F7ECE"/>
    <w:rsid w:val="00100488"/>
    <w:rsid w:val="001009E9"/>
    <w:rsid w:val="00101183"/>
    <w:rsid w:val="0010213C"/>
    <w:rsid w:val="001050B7"/>
    <w:rsid w:val="00106FFF"/>
    <w:rsid w:val="001106E3"/>
    <w:rsid w:val="0011226D"/>
    <w:rsid w:val="00112D3C"/>
    <w:rsid w:val="0011345E"/>
    <w:rsid w:val="001135FA"/>
    <w:rsid w:val="00113969"/>
    <w:rsid w:val="00115701"/>
    <w:rsid w:val="00115CC6"/>
    <w:rsid w:val="00116E57"/>
    <w:rsid w:val="0011733D"/>
    <w:rsid w:val="00120A79"/>
    <w:rsid w:val="00121CDD"/>
    <w:rsid w:val="00121F6D"/>
    <w:rsid w:val="00122DF1"/>
    <w:rsid w:val="001263FA"/>
    <w:rsid w:val="00126B84"/>
    <w:rsid w:val="001277A7"/>
    <w:rsid w:val="00127C2F"/>
    <w:rsid w:val="001309DE"/>
    <w:rsid w:val="00130D00"/>
    <w:rsid w:val="001324B1"/>
    <w:rsid w:val="001338F5"/>
    <w:rsid w:val="001404B5"/>
    <w:rsid w:val="0014061A"/>
    <w:rsid w:val="00140FC4"/>
    <w:rsid w:val="00141E2F"/>
    <w:rsid w:val="00142F37"/>
    <w:rsid w:val="001445AB"/>
    <w:rsid w:val="0014472C"/>
    <w:rsid w:val="001458B7"/>
    <w:rsid w:val="00145912"/>
    <w:rsid w:val="001467BB"/>
    <w:rsid w:val="00147471"/>
    <w:rsid w:val="00147EE5"/>
    <w:rsid w:val="00150BA6"/>
    <w:rsid w:val="0015187B"/>
    <w:rsid w:val="00152B3F"/>
    <w:rsid w:val="0015353B"/>
    <w:rsid w:val="00153F32"/>
    <w:rsid w:val="001558A7"/>
    <w:rsid w:val="001604C2"/>
    <w:rsid w:val="001605A1"/>
    <w:rsid w:val="001606F4"/>
    <w:rsid w:val="0016140D"/>
    <w:rsid w:val="001617F0"/>
    <w:rsid w:val="001628D7"/>
    <w:rsid w:val="001641ED"/>
    <w:rsid w:val="001647A9"/>
    <w:rsid w:val="00164CB3"/>
    <w:rsid w:val="0016605A"/>
    <w:rsid w:val="0017102F"/>
    <w:rsid w:val="00177970"/>
    <w:rsid w:val="00177CEC"/>
    <w:rsid w:val="00180DE9"/>
    <w:rsid w:val="001833F7"/>
    <w:rsid w:val="00185402"/>
    <w:rsid w:val="0018657A"/>
    <w:rsid w:val="001917BE"/>
    <w:rsid w:val="00194A3B"/>
    <w:rsid w:val="001963AF"/>
    <w:rsid w:val="001A0012"/>
    <w:rsid w:val="001A096C"/>
    <w:rsid w:val="001A0BCA"/>
    <w:rsid w:val="001A1277"/>
    <w:rsid w:val="001A17D2"/>
    <w:rsid w:val="001A2C5C"/>
    <w:rsid w:val="001A32D9"/>
    <w:rsid w:val="001A39AC"/>
    <w:rsid w:val="001A4504"/>
    <w:rsid w:val="001A5EF4"/>
    <w:rsid w:val="001A78FB"/>
    <w:rsid w:val="001B1161"/>
    <w:rsid w:val="001B2C99"/>
    <w:rsid w:val="001B3112"/>
    <w:rsid w:val="001B4346"/>
    <w:rsid w:val="001B43E6"/>
    <w:rsid w:val="001B4D08"/>
    <w:rsid w:val="001B687E"/>
    <w:rsid w:val="001B6D49"/>
    <w:rsid w:val="001B751A"/>
    <w:rsid w:val="001C17B4"/>
    <w:rsid w:val="001C460C"/>
    <w:rsid w:val="001C4B7A"/>
    <w:rsid w:val="001C50D0"/>
    <w:rsid w:val="001C5B11"/>
    <w:rsid w:val="001C62FA"/>
    <w:rsid w:val="001C6B90"/>
    <w:rsid w:val="001C7000"/>
    <w:rsid w:val="001D01ED"/>
    <w:rsid w:val="001D13C2"/>
    <w:rsid w:val="001D20E5"/>
    <w:rsid w:val="001D316C"/>
    <w:rsid w:val="001D3AC4"/>
    <w:rsid w:val="001D533D"/>
    <w:rsid w:val="001D58A8"/>
    <w:rsid w:val="001D7572"/>
    <w:rsid w:val="001E0400"/>
    <w:rsid w:val="001E0B4A"/>
    <w:rsid w:val="001E22FB"/>
    <w:rsid w:val="001E26EC"/>
    <w:rsid w:val="001E2D6C"/>
    <w:rsid w:val="001E514C"/>
    <w:rsid w:val="001E5920"/>
    <w:rsid w:val="001E7604"/>
    <w:rsid w:val="001E7A1D"/>
    <w:rsid w:val="001F0419"/>
    <w:rsid w:val="001F08A3"/>
    <w:rsid w:val="001F282D"/>
    <w:rsid w:val="0020066B"/>
    <w:rsid w:val="00200B5C"/>
    <w:rsid w:val="002011F7"/>
    <w:rsid w:val="002032D0"/>
    <w:rsid w:val="0020792C"/>
    <w:rsid w:val="0020794A"/>
    <w:rsid w:val="00207950"/>
    <w:rsid w:val="00210884"/>
    <w:rsid w:val="002112EA"/>
    <w:rsid w:val="00211583"/>
    <w:rsid w:val="002125E3"/>
    <w:rsid w:val="0021346B"/>
    <w:rsid w:val="00214469"/>
    <w:rsid w:val="002161C9"/>
    <w:rsid w:val="00216569"/>
    <w:rsid w:val="00216A42"/>
    <w:rsid w:val="00221939"/>
    <w:rsid w:val="00221C6B"/>
    <w:rsid w:val="002225A4"/>
    <w:rsid w:val="002228C2"/>
    <w:rsid w:val="0022338A"/>
    <w:rsid w:val="002241A1"/>
    <w:rsid w:val="00224EA0"/>
    <w:rsid w:val="00225139"/>
    <w:rsid w:val="00225A2C"/>
    <w:rsid w:val="00226F96"/>
    <w:rsid w:val="00227162"/>
    <w:rsid w:val="002271E1"/>
    <w:rsid w:val="002278A7"/>
    <w:rsid w:val="002324F8"/>
    <w:rsid w:val="0023356F"/>
    <w:rsid w:val="00233EBE"/>
    <w:rsid w:val="002356C5"/>
    <w:rsid w:val="002363CC"/>
    <w:rsid w:val="0023739B"/>
    <w:rsid w:val="002409E8"/>
    <w:rsid w:val="00241063"/>
    <w:rsid w:val="00241219"/>
    <w:rsid w:val="00241272"/>
    <w:rsid w:val="00241323"/>
    <w:rsid w:val="00242222"/>
    <w:rsid w:val="00243198"/>
    <w:rsid w:val="002433BD"/>
    <w:rsid w:val="00243737"/>
    <w:rsid w:val="002440EA"/>
    <w:rsid w:val="00244DAB"/>
    <w:rsid w:val="0025205F"/>
    <w:rsid w:val="00252305"/>
    <w:rsid w:val="002531EF"/>
    <w:rsid w:val="0025471C"/>
    <w:rsid w:val="00254C16"/>
    <w:rsid w:val="00256A9D"/>
    <w:rsid w:val="002573E9"/>
    <w:rsid w:val="00260098"/>
    <w:rsid w:val="0026016D"/>
    <w:rsid w:val="00261F61"/>
    <w:rsid w:val="002629E8"/>
    <w:rsid w:val="00262B6A"/>
    <w:rsid w:val="00263FAA"/>
    <w:rsid w:val="002643D7"/>
    <w:rsid w:val="002656A2"/>
    <w:rsid w:val="00266E52"/>
    <w:rsid w:val="00267365"/>
    <w:rsid w:val="00267A65"/>
    <w:rsid w:val="00272261"/>
    <w:rsid w:val="00273365"/>
    <w:rsid w:val="002745BC"/>
    <w:rsid w:val="002756FE"/>
    <w:rsid w:val="002775AB"/>
    <w:rsid w:val="002805CE"/>
    <w:rsid w:val="002808A6"/>
    <w:rsid w:val="00281029"/>
    <w:rsid w:val="002815B0"/>
    <w:rsid w:val="00281724"/>
    <w:rsid w:val="00281961"/>
    <w:rsid w:val="002820CD"/>
    <w:rsid w:val="00283BF1"/>
    <w:rsid w:val="00284B6D"/>
    <w:rsid w:val="00285F9D"/>
    <w:rsid w:val="00285FB3"/>
    <w:rsid w:val="002860E9"/>
    <w:rsid w:val="0028665F"/>
    <w:rsid w:val="002868E0"/>
    <w:rsid w:val="00286BEC"/>
    <w:rsid w:val="00287397"/>
    <w:rsid w:val="00287550"/>
    <w:rsid w:val="00287623"/>
    <w:rsid w:val="002900AA"/>
    <w:rsid w:val="00290CCE"/>
    <w:rsid w:val="00291CC8"/>
    <w:rsid w:val="00292407"/>
    <w:rsid w:val="00292C10"/>
    <w:rsid w:val="0029443B"/>
    <w:rsid w:val="00297090"/>
    <w:rsid w:val="002979C5"/>
    <w:rsid w:val="00297B69"/>
    <w:rsid w:val="002A0025"/>
    <w:rsid w:val="002A0A4F"/>
    <w:rsid w:val="002A0D97"/>
    <w:rsid w:val="002A2134"/>
    <w:rsid w:val="002A2E92"/>
    <w:rsid w:val="002A3829"/>
    <w:rsid w:val="002A7B1F"/>
    <w:rsid w:val="002B0BA8"/>
    <w:rsid w:val="002B2E75"/>
    <w:rsid w:val="002B3354"/>
    <w:rsid w:val="002B3AAF"/>
    <w:rsid w:val="002B4A23"/>
    <w:rsid w:val="002B5C6E"/>
    <w:rsid w:val="002B768E"/>
    <w:rsid w:val="002B7B41"/>
    <w:rsid w:val="002C12A4"/>
    <w:rsid w:val="002C15CB"/>
    <w:rsid w:val="002C2CD4"/>
    <w:rsid w:val="002C364F"/>
    <w:rsid w:val="002C4262"/>
    <w:rsid w:val="002C5519"/>
    <w:rsid w:val="002C5578"/>
    <w:rsid w:val="002D0179"/>
    <w:rsid w:val="002D1203"/>
    <w:rsid w:val="002D135A"/>
    <w:rsid w:val="002D1845"/>
    <w:rsid w:val="002D291A"/>
    <w:rsid w:val="002D2A86"/>
    <w:rsid w:val="002E004F"/>
    <w:rsid w:val="002E0261"/>
    <w:rsid w:val="002E0837"/>
    <w:rsid w:val="002E0CA7"/>
    <w:rsid w:val="002E1360"/>
    <w:rsid w:val="002E1D63"/>
    <w:rsid w:val="002E5246"/>
    <w:rsid w:val="002F1BF1"/>
    <w:rsid w:val="002F1DD0"/>
    <w:rsid w:val="002F311E"/>
    <w:rsid w:val="002F3693"/>
    <w:rsid w:val="002F46A2"/>
    <w:rsid w:val="002F53AF"/>
    <w:rsid w:val="002F6ABA"/>
    <w:rsid w:val="00300934"/>
    <w:rsid w:val="0030454E"/>
    <w:rsid w:val="003053B5"/>
    <w:rsid w:val="00306DC9"/>
    <w:rsid w:val="003073EA"/>
    <w:rsid w:val="00307E88"/>
    <w:rsid w:val="0031241A"/>
    <w:rsid w:val="003140CD"/>
    <w:rsid w:val="0031417F"/>
    <w:rsid w:val="003141C3"/>
    <w:rsid w:val="0031594E"/>
    <w:rsid w:val="00315F26"/>
    <w:rsid w:val="00315F35"/>
    <w:rsid w:val="00322C54"/>
    <w:rsid w:val="00322D00"/>
    <w:rsid w:val="00323324"/>
    <w:rsid w:val="00323411"/>
    <w:rsid w:val="0032497C"/>
    <w:rsid w:val="00324A9A"/>
    <w:rsid w:val="0032670C"/>
    <w:rsid w:val="00326ADE"/>
    <w:rsid w:val="00326B08"/>
    <w:rsid w:val="00332005"/>
    <w:rsid w:val="00332D87"/>
    <w:rsid w:val="003332E9"/>
    <w:rsid w:val="003333C7"/>
    <w:rsid w:val="003350CC"/>
    <w:rsid w:val="003354C2"/>
    <w:rsid w:val="003377B9"/>
    <w:rsid w:val="003407CA"/>
    <w:rsid w:val="003417A5"/>
    <w:rsid w:val="003418FC"/>
    <w:rsid w:val="00341EC9"/>
    <w:rsid w:val="003420FC"/>
    <w:rsid w:val="003427A1"/>
    <w:rsid w:val="00342A51"/>
    <w:rsid w:val="003451CE"/>
    <w:rsid w:val="003465B8"/>
    <w:rsid w:val="00346850"/>
    <w:rsid w:val="00347BBC"/>
    <w:rsid w:val="00350315"/>
    <w:rsid w:val="00350A88"/>
    <w:rsid w:val="00350DBE"/>
    <w:rsid w:val="003553AE"/>
    <w:rsid w:val="00356A81"/>
    <w:rsid w:val="00356D18"/>
    <w:rsid w:val="003601AC"/>
    <w:rsid w:val="003632A9"/>
    <w:rsid w:val="0036470E"/>
    <w:rsid w:val="00364F3B"/>
    <w:rsid w:val="003721A5"/>
    <w:rsid w:val="00372913"/>
    <w:rsid w:val="00372BBE"/>
    <w:rsid w:val="0037405F"/>
    <w:rsid w:val="00374456"/>
    <w:rsid w:val="003755D4"/>
    <w:rsid w:val="00375685"/>
    <w:rsid w:val="00377189"/>
    <w:rsid w:val="003776B3"/>
    <w:rsid w:val="00377CD7"/>
    <w:rsid w:val="00380F6F"/>
    <w:rsid w:val="00382288"/>
    <w:rsid w:val="00384420"/>
    <w:rsid w:val="00386183"/>
    <w:rsid w:val="0038721B"/>
    <w:rsid w:val="0039008F"/>
    <w:rsid w:val="00392793"/>
    <w:rsid w:val="0039299E"/>
    <w:rsid w:val="00392EF5"/>
    <w:rsid w:val="003940BF"/>
    <w:rsid w:val="00397C28"/>
    <w:rsid w:val="003A0EF9"/>
    <w:rsid w:val="003A28D7"/>
    <w:rsid w:val="003A3DD7"/>
    <w:rsid w:val="003A607F"/>
    <w:rsid w:val="003A6209"/>
    <w:rsid w:val="003A6E4C"/>
    <w:rsid w:val="003A77E0"/>
    <w:rsid w:val="003B069D"/>
    <w:rsid w:val="003B090F"/>
    <w:rsid w:val="003B092E"/>
    <w:rsid w:val="003B189D"/>
    <w:rsid w:val="003B3C78"/>
    <w:rsid w:val="003B4B9E"/>
    <w:rsid w:val="003B552E"/>
    <w:rsid w:val="003B63E9"/>
    <w:rsid w:val="003B6883"/>
    <w:rsid w:val="003B7D06"/>
    <w:rsid w:val="003C1611"/>
    <w:rsid w:val="003C1CA8"/>
    <w:rsid w:val="003C4BCB"/>
    <w:rsid w:val="003C5C36"/>
    <w:rsid w:val="003C5C5B"/>
    <w:rsid w:val="003C6467"/>
    <w:rsid w:val="003C65E6"/>
    <w:rsid w:val="003C6617"/>
    <w:rsid w:val="003C696E"/>
    <w:rsid w:val="003C7435"/>
    <w:rsid w:val="003D0C32"/>
    <w:rsid w:val="003D1486"/>
    <w:rsid w:val="003D30D6"/>
    <w:rsid w:val="003D37F8"/>
    <w:rsid w:val="003D3BA3"/>
    <w:rsid w:val="003D4A66"/>
    <w:rsid w:val="003D4BE4"/>
    <w:rsid w:val="003D5B58"/>
    <w:rsid w:val="003D5D6D"/>
    <w:rsid w:val="003D78B4"/>
    <w:rsid w:val="003D7975"/>
    <w:rsid w:val="003D7CB2"/>
    <w:rsid w:val="003E0A6F"/>
    <w:rsid w:val="003E499F"/>
    <w:rsid w:val="003E4B0E"/>
    <w:rsid w:val="003E4D45"/>
    <w:rsid w:val="003E52F6"/>
    <w:rsid w:val="003E5AEF"/>
    <w:rsid w:val="003F10C7"/>
    <w:rsid w:val="003F1815"/>
    <w:rsid w:val="003F22A7"/>
    <w:rsid w:val="003F2A1C"/>
    <w:rsid w:val="003F31B3"/>
    <w:rsid w:val="003F6FFC"/>
    <w:rsid w:val="004004CA"/>
    <w:rsid w:val="00400BE6"/>
    <w:rsid w:val="00402233"/>
    <w:rsid w:val="0040232E"/>
    <w:rsid w:val="00402AB7"/>
    <w:rsid w:val="004043B5"/>
    <w:rsid w:val="00404B86"/>
    <w:rsid w:val="004059D0"/>
    <w:rsid w:val="0040696E"/>
    <w:rsid w:val="00406C56"/>
    <w:rsid w:val="004075F8"/>
    <w:rsid w:val="00407904"/>
    <w:rsid w:val="00407F98"/>
    <w:rsid w:val="00410229"/>
    <w:rsid w:val="004110A1"/>
    <w:rsid w:val="004119DE"/>
    <w:rsid w:val="004119FD"/>
    <w:rsid w:val="0041222B"/>
    <w:rsid w:val="00413258"/>
    <w:rsid w:val="00413814"/>
    <w:rsid w:val="00414DAB"/>
    <w:rsid w:val="00417332"/>
    <w:rsid w:val="004178AB"/>
    <w:rsid w:val="004224CC"/>
    <w:rsid w:val="00422F41"/>
    <w:rsid w:val="0042378A"/>
    <w:rsid w:val="00423F35"/>
    <w:rsid w:val="0042507C"/>
    <w:rsid w:val="00425722"/>
    <w:rsid w:val="00425C82"/>
    <w:rsid w:val="00425F68"/>
    <w:rsid w:val="00426F21"/>
    <w:rsid w:val="004272E5"/>
    <w:rsid w:val="00432F22"/>
    <w:rsid w:val="004341FB"/>
    <w:rsid w:val="004359CB"/>
    <w:rsid w:val="00436FC1"/>
    <w:rsid w:val="00442499"/>
    <w:rsid w:val="00444BBD"/>
    <w:rsid w:val="00445659"/>
    <w:rsid w:val="00446650"/>
    <w:rsid w:val="00447797"/>
    <w:rsid w:val="004507A8"/>
    <w:rsid w:val="00451875"/>
    <w:rsid w:val="00451AD5"/>
    <w:rsid w:val="00451DBA"/>
    <w:rsid w:val="004521AF"/>
    <w:rsid w:val="00453BE7"/>
    <w:rsid w:val="004545CF"/>
    <w:rsid w:val="0045580D"/>
    <w:rsid w:val="00456AFF"/>
    <w:rsid w:val="00457FA7"/>
    <w:rsid w:val="0046138C"/>
    <w:rsid w:val="004615AE"/>
    <w:rsid w:val="00461F8B"/>
    <w:rsid w:val="00464FEB"/>
    <w:rsid w:val="00465AE6"/>
    <w:rsid w:val="00466201"/>
    <w:rsid w:val="0046642E"/>
    <w:rsid w:val="004667A4"/>
    <w:rsid w:val="004703D7"/>
    <w:rsid w:val="004721B5"/>
    <w:rsid w:val="00472D01"/>
    <w:rsid w:val="00472F74"/>
    <w:rsid w:val="00473248"/>
    <w:rsid w:val="004736B2"/>
    <w:rsid w:val="0047378D"/>
    <w:rsid w:val="00476377"/>
    <w:rsid w:val="00476889"/>
    <w:rsid w:val="00476A84"/>
    <w:rsid w:val="00477133"/>
    <w:rsid w:val="00480888"/>
    <w:rsid w:val="00480D73"/>
    <w:rsid w:val="0048106E"/>
    <w:rsid w:val="004817B1"/>
    <w:rsid w:val="004827EF"/>
    <w:rsid w:val="00484F74"/>
    <w:rsid w:val="0048527F"/>
    <w:rsid w:val="00485CE1"/>
    <w:rsid w:val="00485D69"/>
    <w:rsid w:val="00485F53"/>
    <w:rsid w:val="004903E1"/>
    <w:rsid w:val="00490659"/>
    <w:rsid w:val="00490F0F"/>
    <w:rsid w:val="004915FC"/>
    <w:rsid w:val="00492763"/>
    <w:rsid w:val="0049289B"/>
    <w:rsid w:val="00492DBC"/>
    <w:rsid w:val="004934A6"/>
    <w:rsid w:val="00493781"/>
    <w:rsid w:val="00493E5F"/>
    <w:rsid w:val="00494D89"/>
    <w:rsid w:val="00494EF1"/>
    <w:rsid w:val="0049574D"/>
    <w:rsid w:val="0049685E"/>
    <w:rsid w:val="00497295"/>
    <w:rsid w:val="004A1131"/>
    <w:rsid w:val="004A193C"/>
    <w:rsid w:val="004A2CFF"/>
    <w:rsid w:val="004A30A2"/>
    <w:rsid w:val="004A3AD6"/>
    <w:rsid w:val="004A47C2"/>
    <w:rsid w:val="004A4CBC"/>
    <w:rsid w:val="004A5D4B"/>
    <w:rsid w:val="004B1EEC"/>
    <w:rsid w:val="004B37A0"/>
    <w:rsid w:val="004B3D5D"/>
    <w:rsid w:val="004B610C"/>
    <w:rsid w:val="004B686E"/>
    <w:rsid w:val="004B74AC"/>
    <w:rsid w:val="004C244A"/>
    <w:rsid w:val="004C2C69"/>
    <w:rsid w:val="004C389F"/>
    <w:rsid w:val="004C4927"/>
    <w:rsid w:val="004C6885"/>
    <w:rsid w:val="004D05A0"/>
    <w:rsid w:val="004D0808"/>
    <w:rsid w:val="004D09E2"/>
    <w:rsid w:val="004D327E"/>
    <w:rsid w:val="004D3854"/>
    <w:rsid w:val="004D502F"/>
    <w:rsid w:val="004D5538"/>
    <w:rsid w:val="004D7230"/>
    <w:rsid w:val="004E066E"/>
    <w:rsid w:val="004E0EE9"/>
    <w:rsid w:val="004E11BF"/>
    <w:rsid w:val="004E1873"/>
    <w:rsid w:val="004E1F6F"/>
    <w:rsid w:val="004E23E1"/>
    <w:rsid w:val="004E2C9F"/>
    <w:rsid w:val="004E350B"/>
    <w:rsid w:val="004E3BD8"/>
    <w:rsid w:val="004E40AB"/>
    <w:rsid w:val="004E4128"/>
    <w:rsid w:val="004E4342"/>
    <w:rsid w:val="004E43F1"/>
    <w:rsid w:val="004E5332"/>
    <w:rsid w:val="004E682C"/>
    <w:rsid w:val="004E6D5B"/>
    <w:rsid w:val="004F0297"/>
    <w:rsid w:val="004F1290"/>
    <w:rsid w:val="004F1AE2"/>
    <w:rsid w:val="004F211F"/>
    <w:rsid w:val="004F3747"/>
    <w:rsid w:val="004F37DA"/>
    <w:rsid w:val="004F5119"/>
    <w:rsid w:val="004F57D9"/>
    <w:rsid w:val="004F59AA"/>
    <w:rsid w:val="004F5C09"/>
    <w:rsid w:val="004F5CE6"/>
    <w:rsid w:val="004F6B3E"/>
    <w:rsid w:val="00501642"/>
    <w:rsid w:val="005020F1"/>
    <w:rsid w:val="005058FC"/>
    <w:rsid w:val="005063F7"/>
    <w:rsid w:val="00507519"/>
    <w:rsid w:val="00507757"/>
    <w:rsid w:val="005112EC"/>
    <w:rsid w:val="00512923"/>
    <w:rsid w:val="00514599"/>
    <w:rsid w:val="00514FA7"/>
    <w:rsid w:val="00515106"/>
    <w:rsid w:val="0051632F"/>
    <w:rsid w:val="00517207"/>
    <w:rsid w:val="00520D2B"/>
    <w:rsid w:val="00521579"/>
    <w:rsid w:val="00523941"/>
    <w:rsid w:val="00523F20"/>
    <w:rsid w:val="005240B1"/>
    <w:rsid w:val="00524899"/>
    <w:rsid w:val="00524DCC"/>
    <w:rsid w:val="00524FC5"/>
    <w:rsid w:val="0052665B"/>
    <w:rsid w:val="0052715D"/>
    <w:rsid w:val="0052769D"/>
    <w:rsid w:val="00527801"/>
    <w:rsid w:val="00527BFD"/>
    <w:rsid w:val="00531301"/>
    <w:rsid w:val="00531FA3"/>
    <w:rsid w:val="00532350"/>
    <w:rsid w:val="00532D09"/>
    <w:rsid w:val="005330A8"/>
    <w:rsid w:val="005336BF"/>
    <w:rsid w:val="00533ACF"/>
    <w:rsid w:val="00534382"/>
    <w:rsid w:val="005344A6"/>
    <w:rsid w:val="00534E85"/>
    <w:rsid w:val="00534F71"/>
    <w:rsid w:val="005361E3"/>
    <w:rsid w:val="00537DCC"/>
    <w:rsid w:val="005412CF"/>
    <w:rsid w:val="00541827"/>
    <w:rsid w:val="00541CB4"/>
    <w:rsid w:val="00546542"/>
    <w:rsid w:val="00547355"/>
    <w:rsid w:val="005509E3"/>
    <w:rsid w:val="00550A2A"/>
    <w:rsid w:val="00550FB2"/>
    <w:rsid w:val="005540B5"/>
    <w:rsid w:val="00554554"/>
    <w:rsid w:val="00555ADF"/>
    <w:rsid w:val="005573ED"/>
    <w:rsid w:val="00557569"/>
    <w:rsid w:val="00557643"/>
    <w:rsid w:val="005578BF"/>
    <w:rsid w:val="00557ACB"/>
    <w:rsid w:val="00560181"/>
    <w:rsid w:val="00562600"/>
    <w:rsid w:val="005628EA"/>
    <w:rsid w:val="00564F6B"/>
    <w:rsid w:val="00567349"/>
    <w:rsid w:val="005679AE"/>
    <w:rsid w:val="00567A4E"/>
    <w:rsid w:val="00570053"/>
    <w:rsid w:val="0057005F"/>
    <w:rsid w:val="00570E69"/>
    <w:rsid w:val="0057187C"/>
    <w:rsid w:val="00571F63"/>
    <w:rsid w:val="005746EB"/>
    <w:rsid w:val="005751A7"/>
    <w:rsid w:val="00575BB8"/>
    <w:rsid w:val="00575CB2"/>
    <w:rsid w:val="005769F2"/>
    <w:rsid w:val="00581149"/>
    <w:rsid w:val="00581868"/>
    <w:rsid w:val="00583863"/>
    <w:rsid w:val="00583E8F"/>
    <w:rsid w:val="00585DBC"/>
    <w:rsid w:val="0058612E"/>
    <w:rsid w:val="00587060"/>
    <w:rsid w:val="0059058E"/>
    <w:rsid w:val="005931CA"/>
    <w:rsid w:val="00593405"/>
    <w:rsid w:val="00593484"/>
    <w:rsid w:val="00594F58"/>
    <w:rsid w:val="005963CA"/>
    <w:rsid w:val="00596772"/>
    <w:rsid w:val="005A0813"/>
    <w:rsid w:val="005A09C2"/>
    <w:rsid w:val="005A2215"/>
    <w:rsid w:val="005A2B21"/>
    <w:rsid w:val="005A3052"/>
    <w:rsid w:val="005A3D33"/>
    <w:rsid w:val="005A3E31"/>
    <w:rsid w:val="005A46E6"/>
    <w:rsid w:val="005A4E4A"/>
    <w:rsid w:val="005A6996"/>
    <w:rsid w:val="005A7A67"/>
    <w:rsid w:val="005B0268"/>
    <w:rsid w:val="005B04B8"/>
    <w:rsid w:val="005B08E1"/>
    <w:rsid w:val="005B23AF"/>
    <w:rsid w:val="005B3A74"/>
    <w:rsid w:val="005B4035"/>
    <w:rsid w:val="005B478C"/>
    <w:rsid w:val="005B531C"/>
    <w:rsid w:val="005B57DB"/>
    <w:rsid w:val="005B5A55"/>
    <w:rsid w:val="005B6640"/>
    <w:rsid w:val="005B72E8"/>
    <w:rsid w:val="005B7538"/>
    <w:rsid w:val="005B7829"/>
    <w:rsid w:val="005B79D6"/>
    <w:rsid w:val="005C09B9"/>
    <w:rsid w:val="005C1591"/>
    <w:rsid w:val="005C1DF4"/>
    <w:rsid w:val="005C2436"/>
    <w:rsid w:val="005C404A"/>
    <w:rsid w:val="005C5D6E"/>
    <w:rsid w:val="005C70CF"/>
    <w:rsid w:val="005C7EDC"/>
    <w:rsid w:val="005D0688"/>
    <w:rsid w:val="005D2AEB"/>
    <w:rsid w:val="005D34A3"/>
    <w:rsid w:val="005D3546"/>
    <w:rsid w:val="005D5C08"/>
    <w:rsid w:val="005D63B5"/>
    <w:rsid w:val="005D671A"/>
    <w:rsid w:val="005E08B8"/>
    <w:rsid w:val="005E3147"/>
    <w:rsid w:val="005E4670"/>
    <w:rsid w:val="005E5D89"/>
    <w:rsid w:val="005F14EF"/>
    <w:rsid w:val="005F181D"/>
    <w:rsid w:val="005F4935"/>
    <w:rsid w:val="005F59E2"/>
    <w:rsid w:val="005F5F01"/>
    <w:rsid w:val="005F645D"/>
    <w:rsid w:val="005F66E8"/>
    <w:rsid w:val="005F6BFB"/>
    <w:rsid w:val="005F713A"/>
    <w:rsid w:val="005F713C"/>
    <w:rsid w:val="00600BF4"/>
    <w:rsid w:val="00601550"/>
    <w:rsid w:val="00602AC9"/>
    <w:rsid w:val="00602CA9"/>
    <w:rsid w:val="00604029"/>
    <w:rsid w:val="00604EE7"/>
    <w:rsid w:val="00606B82"/>
    <w:rsid w:val="006075F6"/>
    <w:rsid w:val="0060765D"/>
    <w:rsid w:val="00610046"/>
    <w:rsid w:val="00610B17"/>
    <w:rsid w:val="006110AB"/>
    <w:rsid w:val="00611822"/>
    <w:rsid w:val="0061324A"/>
    <w:rsid w:val="00613819"/>
    <w:rsid w:val="00614AD2"/>
    <w:rsid w:val="00614EC7"/>
    <w:rsid w:val="00615739"/>
    <w:rsid w:val="006166D2"/>
    <w:rsid w:val="00616D5C"/>
    <w:rsid w:val="00617C71"/>
    <w:rsid w:val="00617F33"/>
    <w:rsid w:val="00621970"/>
    <w:rsid w:val="00622000"/>
    <w:rsid w:val="00622307"/>
    <w:rsid w:val="00622B23"/>
    <w:rsid w:val="006261A3"/>
    <w:rsid w:val="00626AEE"/>
    <w:rsid w:val="00626C8B"/>
    <w:rsid w:val="00627FD1"/>
    <w:rsid w:val="0063022F"/>
    <w:rsid w:val="0063218E"/>
    <w:rsid w:val="0063262C"/>
    <w:rsid w:val="00633670"/>
    <w:rsid w:val="00633FC3"/>
    <w:rsid w:val="00635017"/>
    <w:rsid w:val="00635705"/>
    <w:rsid w:val="006361F1"/>
    <w:rsid w:val="00636B95"/>
    <w:rsid w:val="00637C48"/>
    <w:rsid w:val="00641793"/>
    <w:rsid w:val="00642BF9"/>
    <w:rsid w:val="00642C5F"/>
    <w:rsid w:val="00643F14"/>
    <w:rsid w:val="006442CA"/>
    <w:rsid w:val="006456B2"/>
    <w:rsid w:val="00645ECB"/>
    <w:rsid w:val="00652B89"/>
    <w:rsid w:val="00653D9F"/>
    <w:rsid w:val="006551B0"/>
    <w:rsid w:val="006555CE"/>
    <w:rsid w:val="00655B5E"/>
    <w:rsid w:val="00657366"/>
    <w:rsid w:val="00657407"/>
    <w:rsid w:val="00662116"/>
    <w:rsid w:val="006628A3"/>
    <w:rsid w:val="006644D1"/>
    <w:rsid w:val="00664714"/>
    <w:rsid w:val="00664F21"/>
    <w:rsid w:val="0066511A"/>
    <w:rsid w:val="0066678D"/>
    <w:rsid w:val="006702EE"/>
    <w:rsid w:val="0067465F"/>
    <w:rsid w:val="0067617C"/>
    <w:rsid w:val="006762CE"/>
    <w:rsid w:val="00676B73"/>
    <w:rsid w:val="00677575"/>
    <w:rsid w:val="006811FF"/>
    <w:rsid w:val="00681C2C"/>
    <w:rsid w:val="00682BDE"/>
    <w:rsid w:val="006855AF"/>
    <w:rsid w:val="00687A96"/>
    <w:rsid w:val="006916A7"/>
    <w:rsid w:val="006927FE"/>
    <w:rsid w:val="006929DA"/>
    <w:rsid w:val="00692BF9"/>
    <w:rsid w:val="00693F4F"/>
    <w:rsid w:val="0069576A"/>
    <w:rsid w:val="00697FE4"/>
    <w:rsid w:val="006A03AB"/>
    <w:rsid w:val="006A1286"/>
    <w:rsid w:val="006A345A"/>
    <w:rsid w:val="006A4590"/>
    <w:rsid w:val="006A4B4B"/>
    <w:rsid w:val="006A5261"/>
    <w:rsid w:val="006A74AE"/>
    <w:rsid w:val="006B035C"/>
    <w:rsid w:val="006B15E0"/>
    <w:rsid w:val="006B1C96"/>
    <w:rsid w:val="006B3519"/>
    <w:rsid w:val="006B578A"/>
    <w:rsid w:val="006B68F2"/>
    <w:rsid w:val="006B6930"/>
    <w:rsid w:val="006C00C0"/>
    <w:rsid w:val="006C0581"/>
    <w:rsid w:val="006C2914"/>
    <w:rsid w:val="006C2EB3"/>
    <w:rsid w:val="006C3D0D"/>
    <w:rsid w:val="006D0586"/>
    <w:rsid w:val="006D08B2"/>
    <w:rsid w:val="006D180F"/>
    <w:rsid w:val="006D263F"/>
    <w:rsid w:val="006D44EC"/>
    <w:rsid w:val="006D4F1A"/>
    <w:rsid w:val="006D5161"/>
    <w:rsid w:val="006D60F7"/>
    <w:rsid w:val="006D633A"/>
    <w:rsid w:val="006D71E0"/>
    <w:rsid w:val="006E036E"/>
    <w:rsid w:val="006E2630"/>
    <w:rsid w:val="006E3FC1"/>
    <w:rsid w:val="006E5CE5"/>
    <w:rsid w:val="006F1330"/>
    <w:rsid w:val="006F1E94"/>
    <w:rsid w:val="006F27A9"/>
    <w:rsid w:val="006F2811"/>
    <w:rsid w:val="006F2ADF"/>
    <w:rsid w:val="006F3BAD"/>
    <w:rsid w:val="006F41B0"/>
    <w:rsid w:val="006F44B4"/>
    <w:rsid w:val="006F4855"/>
    <w:rsid w:val="007011B2"/>
    <w:rsid w:val="00701608"/>
    <w:rsid w:val="00701826"/>
    <w:rsid w:val="00701989"/>
    <w:rsid w:val="0070405F"/>
    <w:rsid w:val="0070409E"/>
    <w:rsid w:val="00705EB3"/>
    <w:rsid w:val="007061A1"/>
    <w:rsid w:val="00710C81"/>
    <w:rsid w:val="00711D71"/>
    <w:rsid w:val="00711F17"/>
    <w:rsid w:val="007133FD"/>
    <w:rsid w:val="00714DCE"/>
    <w:rsid w:val="00716028"/>
    <w:rsid w:val="00721285"/>
    <w:rsid w:val="00723231"/>
    <w:rsid w:val="00723E6E"/>
    <w:rsid w:val="007250C3"/>
    <w:rsid w:val="007253A2"/>
    <w:rsid w:val="007275EA"/>
    <w:rsid w:val="00731A58"/>
    <w:rsid w:val="00731A99"/>
    <w:rsid w:val="00732106"/>
    <w:rsid w:val="00733175"/>
    <w:rsid w:val="007356FE"/>
    <w:rsid w:val="00741A98"/>
    <w:rsid w:val="00741E01"/>
    <w:rsid w:val="00743AAE"/>
    <w:rsid w:val="007458F5"/>
    <w:rsid w:val="0074672E"/>
    <w:rsid w:val="00747BBF"/>
    <w:rsid w:val="0075069C"/>
    <w:rsid w:val="00750942"/>
    <w:rsid w:val="00752553"/>
    <w:rsid w:val="00752BFB"/>
    <w:rsid w:val="00754883"/>
    <w:rsid w:val="00756DF1"/>
    <w:rsid w:val="0076122D"/>
    <w:rsid w:val="00763EDD"/>
    <w:rsid w:val="00763FB2"/>
    <w:rsid w:val="00765918"/>
    <w:rsid w:val="007679F3"/>
    <w:rsid w:val="00770915"/>
    <w:rsid w:val="00771398"/>
    <w:rsid w:val="0077218F"/>
    <w:rsid w:val="0077268D"/>
    <w:rsid w:val="00772C01"/>
    <w:rsid w:val="0077389B"/>
    <w:rsid w:val="00773B06"/>
    <w:rsid w:val="00775C75"/>
    <w:rsid w:val="00776074"/>
    <w:rsid w:val="00776F6D"/>
    <w:rsid w:val="0078165F"/>
    <w:rsid w:val="00781D41"/>
    <w:rsid w:val="007821A2"/>
    <w:rsid w:val="00782ED1"/>
    <w:rsid w:val="00784896"/>
    <w:rsid w:val="007851B2"/>
    <w:rsid w:val="007903EA"/>
    <w:rsid w:val="0079445E"/>
    <w:rsid w:val="007958D2"/>
    <w:rsid w:val="0079599F"/>
    <w:rsid w:val="007A05F5"/>
    <w:rsid w:val="007A37EB"/>
    <w:rsid w:val="007A5C6D"/>
    <w:rsid w:val="007A714A"/>
    <w:rsid w:val="007A774B"/>
    <w:rsid w:val="007A7C48"/>
    <w:rsid w:val="007B0FAA"/>
    <w:rsid w:val="007B24DB"/>
    <w:rsid w:val="007B3066"/>
    <w:rsid w:val="007B33FE"/>
    <w:rsid w:val="007B4491"/>
    <w:rsid w:val="007B57B6"/>
    <w:rsid w:val="007C2707"/>
    <w:rsid w:val="007C2DEE"/>
    <w:rsid w:val="007C531C"/>
    <w:rsid w:val="007C5588"/>
    <w:rsid w:val="007C670C"/>
    <w:rsid w:val="007C7FD7"/>
    <w:rsid w:val="007D26DD"/>
    <w:rsid w:val="007D301E"/>
    <w:rsid w:val="007D3959"/>
    <w:rsid w:val="007D3E88"/>
    <w:rsid w:val="007E14C6"/>
    <w:rsid w:val="007E1779"/>
    <w:rsid w:val="007E3DEB"/>
    <w:rsid w:val="007E6635"/>
    <w:rsid w:val="007E6FC7"/>
    <w:rsid w:val="007E7411"/>
    <w:rsid w:val="007E74D0"/>
    <w:rsid w:val="007F0FEE"/>
    <w:rsid w:val="007F1303"/>
    <w:rsid w:val="007F1985"/>
    <w:rsid w:val="007F2BBD"/>
    <w:rsid w:val="007F3830"/>
    <w:rsid w:val="007F4922"/>
    <w:rsid w:val="007F538C"/>
    <w:rsid w:val="007F56B3"/>
    <w:rsid w:val="007F7694"/>
    <w:rsid w:val="00800957"/>
    <w:rsid w:val="00800E37"/>
    <w:rsid w:val="0080217B"/>
    <w:rsid w:val="00802272"/>
    <w:rsid w:val="00802F63"/>
    <w:rsid w:val="00803511"/>
    <w:rsid w:val="00804202"/>
    <w:rsid w:val="00804257"/>
    <w:rsid w:val="00804E80"/>
    <w:rsid w:val="008056B7"/>
    <w:rsid w:val="008059B3"/>
    <w:rsid w:val="00807160"/>
    <w:rsid w:val="0081092F"/>
    <w:rsid w:val="00810C74"/>
    <w:rsid w:val="00811509"/>
    <w:rsid w:val="008127EE"/>
    <w:rsid w:val="00813174"/>
    <w:rsid w:val="008145ED"/>
    <w:rsid w:val="0081651C"/>
    <w:rsid w:val="008178ED"/>
    <w:rsid w:val="00820A7D"/>
    <w:rsid w:val="00821475"/>
    <w:rsid w:val="008229AB"/>
    <w:rsid w:val="008241A0"/>
    <w:rsid w:val="00824D79"/>
    <w:rsid w:val="00825369"/>
    <w:rsid w:val="00825BA3"/>
    <w:rsid w:val="008277FC"/>
    <w:rsid w:val="00827AB6"/>
    <w:rsid w:val="00831C83"/>
    <w:rsid w:val="00832134"/>
    <w:rsid w:val="00834A50"/>
    <w:rsid w:val="0083532E"/>
    <w:rsid w:val="008358A1"/>
    <w:rsid w:val="00835D09"/>
    <w:rsid w:val="00836569"/>
    <w:rsid w:val="0083712A"/>
    <w:rsid w:val="0083791B"/>
    <w:rsid w:val="008420AC"/>
    <w:rsid w:val="008437C7"/>
    <w:rsid w:val="008440AA"/>
    <w:rsid w:val="0084620D"/>
    <w:rsid w:val="00851417"/>
    <w:rsid w:val="008540CC"/>
    <w:rsid w:val="00856852"/>
    <w:rsid w:val="00857D80"/>
    <w:rsid w:val="00860BCD"/>
    <w:rsid w:val="00861179"/>
    <w:rsid w:val="00861BCA"/>
    <w:rsid w:val="00862904"/>
    <w:rsid w:val="008633FA"/>
    <w:rsid w:val="00864827"/>
    <w:rsid w:val="0086585F"/>
    <w:rsid w:val="00865EF6"/>
    <w:rsid w:val="00867197"/>
    <w:rsid w:val="008700AE"/>
    <w:rsid w:val="00873E01"/>
    <w:rsid w:val="00873E02"/>
    <w:rsid w:val="00874B46"/>
    <w:rsid w:val="008754E0"/>
    <w:rsid w:val="008754F0"/>
    <w:rsid w:val="00875BB6"/>
    <w:rsid w:val="0087650A"/>
    <w:rsid w:val="00876CC4"/>
    <w:rsid w:val="0087751D"/>
    <w:rsid w:val="0088090F"/>
    <w:rsid w:val="00880DF5"/>
    <w:rsid w:val="008811E6"/>
    <w:rsid w:val="0088174D"/>
    <w:rsid w:val="00882456"/>
    <w:rsid w:val="0088299B"/>
    <w:rsid w:val="0088345E"/>
    <w:rsid w:val="00883CEB"/>
    <w:rsid w:val="00885C24"/>
    <w:rsid w:val="0088644C"/>
    <w:rsid w:val="008864F1"/>
    <w:rsid w:val="008875EE"/>
    <w:rsid w:val="0088770F"/>
    <w:rsid w:val="0089088C"/>
    <w:rsid w:val="0089219D"/>
    <w:rsid w:val="00892D56"/>
    <w:rsid w:val="00892D78"/>
    <w:rsid w:val="00893964"/>
    <w:rsid w:val="00893B0D"/>
    <w:rsid w:val="00894D20"/>
    <w:rsid w:val="00894D31"/>
    <w:rsid w:val="00897F6E"/>
    <w:rsid w:val="008A1F41"/>
    <w:rsid w:val="008A270F"/>
    <w:rsid w:val="008A5654"/>
    <w:rsid w:val="008A5BA0"/>
    <w:rsid w:val="008A5BBC"/>
    <w:rsid w:val="008A6D9E"/>
    <w:rsid w:val="008A7625"/>
    <w:rsid w:val="008B013A"/>
    <w:rsid w:val="008B10F4"/>
    <w:rsid w:val="008B115C"/>
    <w:rsid w:val="008B121E"/>
    <w:rsid w:val="008B12A5"/>
    <w:rsid w:val="008B3657"/>
    <w:rsid w:val="008B4A72"/>
    <w:rsid w:val="008B6C72"/>
    <w:rsid w:val="008B7E09"/>
    <w:rsid w:val="008C0128"/>
    <w:rsid w:val="008C1180"/>
    <w:rsid w:val="008C1D37"/>
    <w:rsid w:val="008C2196"/>
    <w:rsid w:val="008C2277"/>
    <w:rsid w:val="008C3A9B"/>
    <w:rsid w:val="008C4BF6"/>
    <w:rsid w:val="008C54EC"/>
    <w:rsid w:val="008C58BD"/>
    <w:rsid w:val="008C5F69"/>
    <w:rsid w:val="008C6125"/>
    <w:rsid w:val="008C6429"/>
    <w:rsid w:val="008C6927"/>
    <w:rsid w:val="008C7247"/>
    <w:rsid w:val="008D03EB"/>
    <w:rsid w:val="008D0712"/>
    <w:rsid w:val="008D13F2"/>
    <w:rsid w:val="008D1652"/>
    <w:rsid w:val="008D1881"/>
    <w:rsid w:val="008D411F"/>
    <w:rsid w:val="008D4B8F"/>
    <w:rsid w:val="008D5086"/>
    <w:rsid w:val="008D544E"/>
    <w:rsid w:val="008D69A9"/>
    <w:rsid w:val="008E1081"/>
    <w:rsid w:val="008E1E95"/>
    <w:rsid w:val="008E27D1"/>
    <w:rsid w:val="008E30F0"/>
    <w:rsid w:val="008E6F08"/>
    <w:rsid w:val="008F0362"/>
    <w:rsid w:val="008F08AC"/>
    <w:rsid w:val="008F1625"/>
    <w:rsid w:val="008F1626"/>
    <w:rsid w:val="008F562B"/>
    <w:rsid w:val="008F7335"/>
    <w:rsid w:val="009032B4"/>
    <w:rsid w:val="00903468"/>
    <w:rsid w:val="00903630"/>
    <w:rsid w:val="00903EFF"/>
    <w:rsid w:val="0090482C"/>
    <w:rsid w:val="00905D80"/>
    <w:rsid w:val="009064FE"/>
    <w:rsid w:val="009144BC"/>
    <w:rsid w:val="0091494C"/>
    <w:rsid w:val="009157A1"/>
    <w:rsid w:val="0091743D"/>
    <w:rsid w:val="00917C43"/>
    <w:rsid w:val="00921F95"/>
    <w:rsid w:val="00922192"/>
    <w:rsid w:val="00922BCE"/>
    <w:rsid w:val="00925512"/>
    <w:rsid w:val="00926B04"/>
    <w:rsid w:val="00926C78"/>
    <w:rsid w:val="0092702A"/>
    <w:rsid w:val="00930475"/>
    <w:rsid w:val="00930702"/>
    <w:rsid w:val="00930F89"/>
    <w:rsid w:val="00932C8B"/>
    <w:rsid w:val="00935868"/>
    <w:rsid w:val="00935E79"/>
    <w:rsid w:val="00936C41"/>
    <w:rsid w:val="009406D0"/>
    <w:rsid w:val="00940759"/>
    <w:rsid w:val="00940DE4"/>
    <w:rsid w:val="00940E53"/>
    <w:rsid w:val="00941E7D"/>
    <w:rsid w:val="00943781"/>
    <w:rsid w:val="009446EE"/>
    <w:rsid w:val="00947359"/>
    <w:rsid w:val="00950279"/>
    <w:rsid w:val="00950C8D"/>
    <w:rsid w:val="00950F67"/>
    <w:rsid w:val="00953303"/>
    <w:rsid w:val="009538DB"/>
    <w:rsid w:val="00955C0B"/>
    <w:rsid w:val="00955EEC"/>
    <w:rsid w:val="0096421D"/>
    <w:rsid w:val="009644CF"/>
    <w:rsid w:val="00964C41"/>
    <w:rsid w:val="00965178"/>
    <w:rsid w:val="009658D6"/>
    <w:rsid w:val="0096609D"/>
    <w:rsid w:val="00966EA4"/>
    <w:rsid w:val="00966F6F"/>
    <w:rsid w:val="00967C6D"/>
    <w:rsid w:val="00967E76"/>
    <w:rsid w:val="009703EA"/>
    <w:rsid w:val="009709B2"/>
    <w:rsid w:val="00970CA2"/>
    <w:rsid w:val="00971F56"/>
    <w:rsid w:val="0097496C"/>
    <w:rsid w:val="00974B43"/>
    <w:rsid w:val="009762D4"/>
    <w:rsid w:val="00977571"/>
    <w:rsid w:val="009776EC"/>
    <w:rsid w:val="0098123C"/>
    <w:rsid w:val="009837DC"/>
    <w:rsid w:val="009841BB"/>
    <w:rsid w:val="00984741"/>
    <w:rsid w:val="0098728A"/>
    <w:rsid w:val="00990AD5"/>
    <w:rsid w:val="009938D3"/>
    <w:rsid w:val="00994D3B"/>
    <w:rsid w:val="00995910"/>
    <w:rsid w:val="009960F8"/>
    <w:rsid w:val="0099678A"/>
    <w:rsid w:val="009969CD"/>
    <w:rsid w:val="0099756E"/>
    <w:rsid w:val="009A0B99"/>
    <w:rsid w:val="009A1E56"/>
    <w:rsid w:val="009A2087"/>
    <w:rsid w:val="009A36DA"/>
    <w:rsid w:val="009A6F12"/>
    <w:rsid w:val="009A6FED"/>
    <w:rsid w:val="009B018D"/>
    <w:rsid w:val="009B01B6"/>
    <w:rsid w:val="009B3EC7"/>
    <w:rsid w:val="009B5FBC"/>
    <w:rsid w:val="009B6CBF"/>
    <w:rsid w:val="009C204D"/>
    <w:rsid w:val="009C2B18"/>
    <w:rsid w:val="009C44EA"/>
    <w:rsid w:val="009C476C"/>
    <w:rsid w:val="009C5F51"/>
    <w:rsid w:val="009C60B7"/>
    <w:rsid w:val="009C63F7"/>
    <w:rsid w:val="009C7841"/>
    <w:rsid w:val="009D01FE"/>
    <w:rsid w:val="009D1332"/>
    <w:rsid w:val="009D1AB7"/>
    <w:rsid w:val="009D298F"/>
    <w:rsid w:val="009D4372"/>
    <w:rsid w:val="009D439D"/>
    <w:rsid w:val="009D4EF8"/>
    <w:rsid w:val="009D5A3B"/>
    <w:rsid w:val="009D5E99"/>
    <w:rsid w:val="009E1333"/>
    <w:rsid w:val="009E26C4"/>
    <w:rsid w:val="009E3A4B"/>
    <w:rsid w:val="009E3DD6"/>
    <w:rsid w:val="009E3E64"/>
    <w:rsid w:val="009E770A"/>
    <w:rsid w:val="009E7C2E"/>
    <w:rsid w:val="009E7EDD"/>
    <w:rsid w:val="009F2273"/>
    <w:rsid w:val="009F246E"/>
    <w:rsid w:val="009F3519"/>
    <w:rsid w:val="009F4754"/>
    <w:rsid w:val="009F51F7"/>
    <w:rsid w:val="009F6870"/>
    <w:rsid w:val="009F761A"/>
    <w:rsid w:val="00A0005F"/>
    <w:rsid w:val="00A011FF"/>
    <w:rsid w:val="00A04019"/>
    <w:rsid w:val="00A04E54"/>
    <w:rsid w:val="00A0767C"/>
    <w:rsid w:val="00A07FCF"/>
    <w:rsid w:val="00A10BF2"/>
    <w:rsid w:val="00A1101C"/>
    <w:rsid w:val="00A1214E"/>
    <w:rsid w:val="00A15B2E"/>
    <w:rsid w:val="00A16865"/>
    <w:rsid w:val="00A17257"/>
    <w:rsid w:val="00A17E08"/>
    <w:rsid w:val="00A22556"/>
    <w:rsid w:val="00A23793"/>
    <w:rsid w:val="00A259BD"/>
    <w:rsid w:val="00A30075"/>
    <w:rsid w:val="00A3064B"/>
    <w:rsid w:val="00A3205B"/>
    <w:rsid w:val="00A3254A"/>
    <w:rsid w:val="00A33CD9"/>
    <w:rsid w:val="00A3422F"/>
    <w:rsid w:val="00A35626"/>
    <w:rsid w:val="00A35865"/>
    <w:rsid w:val="00A36330"/>
    <w:rsid w:val="00A36356"/>
    <w:rsid w:val="00A36362"/>
    <w:rsid w:val="00A3651A"/>
    <w:rsid w:val="00A37504"/>
    <w:rsid w:val="00A3775C"/>
    <w:rsid w:val="00A40E5A"/>
    <w:rsid w:val="00A41790"/>
    <w:rsid w:val="00A417A5"/>
    <w:rsid w:val="00A42284"/>
    <w:rsid w:val="00A43117"/>
    <w:rsid w:val="00A46E68"/>
    <w:rsid w:val="00A50830"/>
    <w:rsid w:val="00A508ED"/>
    <w:rsid w:val="00A52026"/>
    <w:rsid w:val="00A53430"/>
    <w:rsid w:val="00A55112"/>
    <w:rsid w:val="00A55C3F"/>
    <w:rsid w:val="00A57843"/>
    <w:rsid w:val="00A6084F"/>
    <w:rsid w:val="00A61B97"/>
    <w:rsid w:val="00A61CD2"/>
    <w:rsid w:val="00A646BE"/>
    <w:rsid w:val="00A6533D"/>
    <w:rsid w:val="00A65D95"/>
    <w:rsid w:val="00A670D4"/>
    <w:rsid w:val="00A7022D"/>
    <w:rsid w:val="00A70474"/>
    <w:rsid w:val="00A73081"/>
    <w:rsid w:val="00A73AC2"/>
    <w:rsid w:val="00A73E0C"/>
    <w:rsid w:val="00A74F09"/>
    <w:rsid w:val="00A753A6"/>
    <w:rsid w:val="00A7685B"/>
    <w:rsid w:val="00A7696A"/>
    <w:rsid w:val="00A772D8"/>
    <w:rsid w:val="00A77542"/>
    <w:rsid w:val="00A77B9F"/>
    <w:rsid w:val="00A8087C"/>
    <w:rsid w:val="00A80FE5"/>
    <w:rsid w:val="00A818FC"/>
    <w:rsid w:val="00A8225F"/>
    <w:rsid w:val="00A82329"/>
    <w:rsid w:val="00A82A82"/>
    <w:rsid w:val="00A8339E"/>
    <w:rsid w:val="00A8397D"/>
    <w:rsid w:val="00A84574"/>
    <w:rsid w:val="00A87EF8"/>
    <w:rsid w:val="00A90306"/>
    <w:rsid w:val="00A910B4"/>
    <w:rsid w:val="00A93AC9"/>
    <w:rsid w:val="00A94089"/>
    <w:rsid w:val="00A94A61"/>
    <w:rsid w:val="00A94B01"/>
    <w:rsid w:val="00A95E6A"/>
    <w:rsid w:val="00AA2FF7"/>
    <w:rsid w:val="00AA3DC8"/>
    <w:rsid w:val="00AA4098"/>
    <w:rsid w:val="00AA4330"/>
    <w:rsid w:val="00AA5031"/>
    <w:rsid w:val="00AA7E6F"/>
    <w:rsid w:val="00AB054E"/>
    <w:rsid w:val="00AB1C62"/>
    <w:rsid w:val="00AB3025"/>
    <w:rsid w:val="00AB4EE6"/>
    <w:rsid w:val="00AB57F5"/>
    <w:rsid w:val="00AC0660"/>
    <w:rsid w:val="00AC1B67"/>
    <w:rsid w:val="00AC1F0C"/>
    <w:rsid w:val="00AC4D6B"/>
    <w:rsid w:val="00AC5D6F"/>
    <w:rsid w:val="00AC6CF1"/>
    <w:rsid w:val="00AC7846"/>
    <w:rsid w:val="00AD0BA9"/>
    <w:rsid w:val="00AD1CF7"/>
    <w:rsid w:val="00AD25DE"/>
    <w:rsid w:val="00AD60A9"/>
    <w:rsid w:val="00AD61F3"/>
    <w:rsid w:val="00AD6317"/>
    <w:rsid w:val="00AD65F9"/>
    <w:rsid w:val="00AD6E3E"/>
    <w:rsid w:val="00AD7ABE"/>
    <w:rsid w:val="00AE0F13"/>
    <w:rsid w:val="00AE1CDA"/>
    <w:rsid w:val="00AE356B"/>
    <w:rsid w:val="00AE419E"/>
    <w:rsid w:val="00AE46A7"/>
    <w:rsid w:val="00AE6B94"/>
    <w:rsid w:val="00AE7CE7"/>
    <w:rsid w:val="00AF1825"/>
    <w:rsid w:val="00AF24B6"/>
    <w:rsid w:val="00AF2584"/>
    <w:rsid w:val="00AF407F"/>
    <w:rsid w:val="00AF4A46"/>
    <w:rsid w:val="00AF7791"/>
    <w:rsid w:val="00B01EC0"/>
    <w:rsid w:val="00B03DB3"/>
    <w:rsid w:val="00B06EF5"/>
    <w:rsid w:val="00B07EF3"/>
    <w:rsid w:val="00B10FA3"/>
    <w:rsid w:val="00B13BA1"/>
    <w:rsid w:val="00B16997"/>
    <w:rsid w:val="00B17B96"/>
    <w:rsid w:val="00B17F29"/>
    <w:rsid w:val="00B2281C"/>
    <w:rsid w:val="00B22E0B"/>
    <w:rsid w:val="00B2418C"/>
    <w:rsid w:val="00B260D0"/>
    <w:rsid w:val="00B26329"/>
    <w:rsid w:val="00B26F62"/>
    <w:rsid w:val="00B27150"/>
    <w:rsid w:val="00B3012A"/>
    <w:rsid w:val="00B30310"/>
    <w:rsid w:val="00B31E4C"/>
    <w:rsid w:val="00B33A05"/>
    <w:rsid w:val="00B34CCF"/>
    <w:rsid w:val="00B3593A"/>
    <w:rsid w:val="00B3696C"/>
    <w:rsid w:val="00B36B01"/>
    <w:rsid w:val="00B37BD9"/>
    <w:rsid w:val="00B40510"/>
    <w:rsid w:val="00B40843"/>
    <w:rsid w:val="00B410B9"/>
    <w:rsid w:val="00B41380"/>
    <w:rsid w:val="00B41C01"/>
    <w:rsid w:val="00B423FF"/>
    <w:rsid w:val="00B43CA1"/>
    <w:rsid w:val="00B45A3F"/>
    <w:rsid w:val="00B46DDB"/>
    <w:rsid w:val="00B507CF"/>
    <w:rsid w:val="00B51411"/>
    <w:rsid w:val="00B52EB1"/>
    <w:rsid w:val="00B53CDE"/>
    <w:rsid w:val="00B54219"/>
    <w:rsid w:val="00B549C0"/>
    <w:rsid w:val="00B5516B"/>
    <w:rsid w:val="00B555FA"/>
    <w:rsid w:val="00B55E00"/>
    <w:rsid w:val="00B5770D"/>
    <w:rsid w:val="00B60389"/>
    <w:rsid w:val="00B63D53"/>
    <w:rsid w:val="00B664B0"/>
    <w:rsid w:val="00B6718B"/>
    <w:rsid w:val="00B67404"/>
    <w:rsid w:val="00B67CD2"/>
    <w:rsid w:val="00B702C0"/>
    <w:rsid w:val="00B7052C"/>
    <w:rsid w:val="00B7068A"/>
    <w:rsid w:val="00B7071D"/>
    <w:rsid w:val="00B715C0"/>
    <w:rsid w:val="00B72302"/>
    <w:rsid w:val="00B749C1"/>
    <w:rsid w:val="00B74C2F"/>
    <w:rsid w:val="00B77FF8"/>
    <w:rsid w:val="00B813D9"/>
    <w:rsid w:val="00B815E0"/>
    <w:rsid w:val="00B8282B"/>
    <w:rsid w:val="00B828BF"/>
    <w:rsid w:val="00B830F7"/>
    <w:rsid w:val="00B83887"/>
    <w:rsid w:val="00B847EF"/>
    <w:rsid w:val="00B85285"/>
    <w:rsid w:val="00B8664E"/>
    <w:rsid w:val="00B9042F"/>
    <w:rsid w:val="00B916B8"/>
    <w:rsid w:val="00B93213"/>
    <w:rsid w:val="00B93867"/>
    <w:rsid w:val="00B93BE3"/>
    <w:rsid w:val="00B948E3"/>
    <w:rsid w:val="00B96297"/>
    <w:rsid w:val="00B97C27"/>
    <w:rsid w:val="00BA00C6"/>
    <w:rsid w:val="00BA069C"/>
    <w:rsid w:val="00BA079D"/>
    <w:rsid w:val="00BA08E8"/>
    <w:rsid w:val="00BA0CA9"/>
    <w:rsid w:val="00BA0E7F"/>
    <w:rsid w:val="00BA1029"/>
    <w:rsid w:val="00BA285D"/>
    <w:rsid w:val="00BA3454"/>
    <w:rsid w:val="00BA3991"/>
    <w:rsid w:val="00BA565A"/>
    <w:rsid w:val="00BA64FE"/>
    <w:rsid w:val="00BA7B20"/>
    <w:rsid w:val="00BA7EB0"/>
    <w:rsid w:val="00BB007D"/>
    <w:rsid w:val="00BB020D"/>
    <w:rsid w:val="00BB248E"/>
    <w:rsid w:val="00BB385E"/>
    <w:rsid w:val="00BB5452"/>
    <w:rsid w:val="00BB55A2"/>
    <w:rsid w:val="00BB5D57"/>
    <w:rsid w:val="00BB6D98"/>
    <w:rsid w:val="00BC1ADA"/>
    <w:rsid w:val="00BC3EEA"/>
    <w:rsid w:val="00BC52A8"/>
    <w:rsid w:val="00BC612F"/>
    <w:rsid w:val="00BC6676"/>
    <w:rsid w:val="00BC7A0F"/>
    <w:rsid w:val="00BC7D29"/>
    <w:rsid w:val="00BD027B"/>
    <w:rsid w:val="00BD123B"/>
    <w:rsid w:val="00BD1A3D"/>
    <w:rsid w:val="00BD24CB"/>
    <w:rsid w:val="00BD4134"/>
    <w:rsid w:val="00BD5E6F"/>
    <w:rsid w:val="00BE1E7A"/>
    <w:rsid w:val="00BE4BBE"/>
    <w:rsid w:val="00BE57E4"/>
    <w:rsid w:val="00BF14AB"/>
    <w:rsid w:val="00BF22F8"/>
    <w:rsid w:val="00BF266F"/>
    <w:rsid w:val="00BF2D24"/>
    <w:rsid w:val="00BF2DD7"/>
    <w:rsid w:val="00BF4287"/>
    <w:rsid w:val="00BF43BD"/>
    <w:rsid w:val="00BF5E59"/>
    <w:rsid w:val="00BF67E4"/>
    <w:rsid w:val="00BF6966"/>
    <w:rsid w:val="00BF6A3B"/>
    <w:rsid w:val="00BF7C4A"/>
    <w:rsid w:val="00C0096A"/>
    <w:rsid w:val="00C01347"/>
    <w:rsid w:val="00C0186C"/>
    <w:rsid w:val="00C0282F"/>
    <w:rsid w:val="00C02A65"/>
    <w:rsid w:val="00C02C57"/>
    <w:rsid w:val="00C04932"/>
    <w:rsid w:val="00C053DA"/>
    <w:rsid w:val="00C06A31"/>
    <w:rsid w:val="00C07001"/>
    <w:rsid w:val="00C0768F"/>
    <w:rsid w:val="00C10344"/>
    <w:rsid w:val="00C111D8"/>
    <w:rsid w:val="00C13E63"/>
    <w:rsid w:val="00C1465E"/>
    <w:rsid w:val="00C152E8"/>
    <w:rsid w:val="00C163F8"/>
    <w:rsid w:val="00C1691D"/>
    <w:rsid w:val="00C17039"/>
    <w:rsid w:val="00C1752B"/>
    <w:rsid w:val="00C17569"/>
    <w:rsid w:val="00C177A0"/>
    <w:rsid w:val="00C17931"/>
    <w:rsid w:val="00C20A81"/>
    <w:rsid w:val="00C21046"/>
    <w:rsid w:val="00C22B63"/>
    <w:rsid w:val="00C24226"/>
    <w:rsid w:val="00C268C1"/>
    <w:rsid w:val="00C27459"/>
    <w:rsid w:val="00C31175"/>
    <w:rsid w:val="00C35716"/>
    <w:rsid w:val="00C362E9"/>
    <w:rsid w:val="00C37567"/>
    <w:rsid w:val="00C42A1A"/>
    <w:rsid w:val="00C42D95"/>
    <w:rsid w:val="00C44E91"/>
    <w:rsid w:val="00C46284"/>
    <w:rsid w:val="00C479AF"/>
    <w:rsid w:val="00C50C1A"/>
    <w:rsid w:val="00C50E10"/>
    <w:rsid w:val="00C5158E"/>
    <w:rsid w:val="00C51BDE"/>
    <w:rsid w:val="00C526F2"/>
    <w:rsid w:val="00C5373F"/>
    <w:rsid w:val="00C53DBC"/>
    <w:rsid w:val="00C6097F"/>
    <w:rsid w:val="00C6173A"/>
    <w:rsid w:val="00C6293A"/>
    <w:rsid w:val="00C62DED"/>
    <w:rsid w:val="00C655A2"/>
    <w:rsid w:val="00C676DC"/>
    <w:rsid w:val="00C67A2E"/>
    <w:rsid w:val="00C704F4"/>
    <w:rsid w:val="00C71CBF"/>
    <w:rsid w:val="00C7345A"/>
    <w:rsid w:val="00C738B7"/>
    <w:rsid w:val="00C73D65"/>
    <w:rsid w:val="00C73E90"/>
    <w:rsid w:val="00C768AC"/>
    <w:rsid w:val="00C7721C"/>
    <w:rsid w:val="00C776A8"/>
    <w:rsid w:val="00C80554"/>
    <w:rsid w:val="00C817BD"/>
    <w:rsid w:val="00C82B96"/>
    <w:rsid w:val="00C83076"/>
    <w:rsid w:val="00C83691"/>
    <w:rsid w:val="00C83FD2"/>
    <w:rsid w:val="00C84E31"/>
    <w:rsid w:val="00C85AC4"/>
    <w:rsid w:val="00C868F2"/>
    <w:rsid w:val="00C86D25"/>
    <w:rsid w:val="00C86FCE"/>
    <w:rsid w:val="00C9163C"/>
    <w:rsid w:val="00C93A43"/>
    <w:rsid w:val="00C94A19"/>
    <w:rsid w:val="00C94BE1"/>
    <w:rsid w:val="00C95380"/>
    <w:rsid w:val="00C96ECF"/>
    <w:rsid w:val="00C9701E"/>
    <w:rsid w:val="00CA098F"/>
    <w:rsid w:val="00CA358C"/>
    <w:rsid w:val="00CB4DAE"/>
    <w:rsid w:val="00CB6712"/>
    <w:rsid w:val="00CB7296"/>
    <w:rsid w:val="00CB7841"/>
    <w:rsid w:val="00CB7E5F"/>
    <w:rsid w:val="00CC1BAC"/>
    <w:rsid w:val="00CC26C7"/>
    <w:rsid w:val="00CC4721"/>
    <w:rsid w:val="00CC5126"/>
    <w:rsid w:val="00CC52A5"/>
    <w:rsid w:val="00CC6657"/>
    <w:rsid w:val="00CC7F5D"/>
    <w:rsid w:val="00CD0C80"/>
    <w:rsid w:val="00CD0F63"/>
    <w:rsid w:val="00CD19C3"/>
    <w:rsid w:val="00CD2FDC"/>
    <w:rsid w:val="00CD3F8C"/>
    <w:rsid w:val="00CD4404"/>
    <w:rsid w:val="00CD57E8"/>
    <w:rsid w:val="00CD674C"/>
    <w:rsid w:val="00CD7633"/>
    <w:rsid w:val="00CE01F2"/>
    <w:rsid w:val="00CE0B46"/>
    <w:rsid w:val="00CE129F"/>
    <w:rsid w:val="00CE1485"/>
    <w:rsid w:val="00CE1D0A"/>
    <w:rsid w:val="00CE41C5"/>
    <w:rsid w:val="00CE670E"/>
    <w:rsid w:val="00CE68EF"/>
    <w:rsid w:val="00CE7834"/>
    <w:rsid w:val="00CF0808"/>
    <w:rsid w:val="00CF1682"/>
    <w:rsid w:val="00CF1E43"/>
    <w:rsid w:val="00CF2601"/>
    <w:rsid w:val="00CF279D"/>
    <w:rsid w:val="00CF29F1"/>
    <w:rsid w:val="00CF2B5C"/>
    <w:rsid w:val="00CF332B"/>
    <w:rsid w:val="00CF4AE0"/>
    <w:rsid w:val="00CF4D8D"/>
    <w:rsid w:val="00CF5569"/>
    <w:rsid w:val="00CF5D9D"/>
    <w:rsid w:val="00CF5FB1"/>
    <w:rsid w:val="00CF6553"/>
    <w:rsid w:val="00CF6C71"/>
    <w:rsid w:val="00CF7890"/>
    <w:rsid w:val="00CF7D43"/>
    <w:rsid w:val="00D01647"/>
    <w:rsid w:val="00D0208D"/>
    <w:rsid w:val="00D0249C"/>
    <w:rsid w:val="00D02BCD"/>
    <w:rsid w:val="00D032D4"/>
    <w:rsid w:val="00D03672"/>
    <w:rsid w:val="00D037BF"/>
    <w:rsid w:val="00D04CC9"/>
    <w:rsid w:val="00D05245"/>
    <w:rsid w:val="00D054E6"/>
    <w:rsid w:val="00D060A1"/>
    <w:rsid w:val="00D06258"/>
    <w:rsid w:val="00D07833"/>
    <w:rsid w:val="00D07EAE"/>
    <w:rsid w:val="00D135BF"/>
    <w:rsid w:val="00D13ACA"/>
    <w:rsid w:val="00D14158"/>
    <w:rsid w:val="00D1539C"/>
    <w:rsid w:val="00D17DA8"/>
    <w:rsid w:val="00D2281A"/>
    <w:rsid w:val="00D24079"/>
    <w:rsid w:val="00D278DE"/>
    <w:rsid w:val="00D27E9F"/>
    <w:rsid w:val="00D30D3F"/>
    <w:rsid w:val="00D31538"/>
    <w:rsid w:val="00D31F98"/>
    <w:rsid w:val="00D332E5"/>
    <w:rsid w:val="00D336E6"/>
    <w:rsid w:val="00D33727"/>
    <w:rsid w:val="00D33A5D"/>
    <w:rsid w:val="00D348E1"/>
    <w:rsid w:val="00D34BD7"/>
    <w:rsid w:val="00D34E94"/>
    <w:rsid w:val="00D3562D"/>
    <w:rsid w:val="00D36DCB"/>
    <w:rsid w:val="00D408CB"/>
    <w:rsid w:val="00D4155D"/>
    <w:rsid w:val="00D43AE5"/>
    <w:rsid w:val="00D4480F"/>
    <w:rsid w:val="00D448D2"/>
    <w:rsid w:val="00D45915"/>
    <w:rsid w:val="00D46167"/>
    <w:rsid w:val="00D47B9E"/>
    <w:rsid w:val="00D50769"/>
    <w:rsid w:val="00D508FA"/>
    <w:rsid w:val="00D51D12"/>
    <w:rsid w:val="00D52163"/>
    <w:rsid w:val="00D54662"/>
    <w:rsid w:val="00D546D6"/>
    <w:rsid w:val="00D56678"/>
    <w:rsid w:val="00D57355"/>
    <w:rsid w:val="00D57608"/>
    <w:rsid w:val="00D57C64"/>
    <w:rsid w:val="00D57DFC"/>
    <w:rsid w:val="00D6067B"/>
    <w:rsid w:val="00D61C8C"/>
    <w:rsid w:val="00D62411"/>
    <w:rsid w:val="00D62DCF"/>
    <w:rsid w:val="00D63327"/>
    <w:rsid w:val="00D63B61"/>
    <w:rsid w:val="00D63F19"/>
    <w:rsid w:val="00D664AB"/>
    <w:rsid w:val="00D67167"/>
    <w:rsid w:val="00D67CB1"/>
    <w:rsid w:val="00D67DCA"/>
    <w:rsid w:val="00D67FEE"/>
    <w:rsid w:val="00D707BA"/>
    <w:rsid w:val="00D70995"/>
    <w:rsid w:val="00D70E70"/>
    <w:rsid w:val="00D7125C"/>
    <w:rsid w:val="00D7205D"/>
    <w:rsid w:val="00D72F78"/>
    <w:rsid w:val="00D7309C"/>
    <w:rsid w:val="00D74BEE"/>
    <w:rsid w:val="00D74E40"/>
    <w:rsid w:val="00D771F6"/>
    <w:rsid w:val="00D81B84"/>
    <w:rsid w:val="00D82101"/>
    <w:rsid w:val="00D8326C"/>
    <w:rsid w:val="00D834DE"/>
    <w:rsid w:val="00D84568"/>
    <w:rsid w:val="00D91766"/>
    <w:rsid w:val="00D92CD6"/>
    <w:rsid w:val="00D92DC3"/>
    <w:rsid w:val="00D932F1"/>
    <w:rsid w:val="00D94AAD"/>
    <w:rsid w:val="00D96ADB"/>
    <w:rsid w:val="00D97423"/>
    <w:rsid w:val="00DA0DAC"/>
    <w:rsid w:val="00DA0F31"/>
    <w:rsid w:val="00DA2984"/>
    <w:rsid w:val="00DA3AE9"/>
    <w:rsid w:val="00DA3B6E"/>
    <w:rsid w:val="00DA4257"/>
    <w:rsid w:val="00DA5C19"/>
    <w:rsid w:val="00DA5C2F"/>
    <w:rsid w:val="00DA5F56"/>
    <w:rsid w:val="00DA6117"/>
    <w:rsid w:val="00DA6710"/>
    <w:rsid w:val="00DA678C"/>
    <w:rsid w:val="00DA755F"/>
    <w:rsid w:val="00DA79F3"/>
    <w:rsid w:val="00DB2108"/>
    <w:rsid w:val="00DB3302"/>
    <w:rsid w:val="00DB34C2"/>
    <w:rsid w:val="00DB4455"/>
    <w:rsid w:val="00DB5C84"/>
    <w:rsid w:val="00DB7599"/>
    <w:rsid w:val="00DB75C2"/>
    <w:rsid w:val="00DB7E7F"/>
    <w:rsid w:val="00DC05F3"/>
    <w:rsid w:val="00DC1E3A"/>
    <w:rsid w:val="00DC2D9A"/>
    <w:rsid w:val="00DC482E"/>
    <w:rsid w:val="00DC5A86"/>
    <w:rsid w:val="00DC6703"/>
    <w:rsid w:val="00DC6E72"/>
    <w:rsid w:val="00DD0356"/>
    <w:rsid w:val="00DD1850"/>
    <w:rsid w:val="00DD206F"/>
    <w:rsid w:val="00DD2A7E"/>
    <w:rsid w:val="00DD2FAC"/>
    <w:rsid w:val="00DD377E"/>
    <w:rsid w:val="00DD3C74"/>
    <w:rsid w:val="00DD4467"/>
    <w:rsid w:val="00DD710B"/>
    <w:rsid w:val="00DE114E"/>
    <w:rsid w:val="00DE1E43"/>
    <w:rsid w:val="00DE769C"/>
    <w:rsid w:val="00DE7F46"/>
    <w:rsid w:val="00DF0C31"/>
    <w:rsid w:val="00DF10E4"/>
    <w:rsid w:val="00DF1528"/>
    <w:rsid w:val="00DF198E"/>
    <w:rsid w:val="00DF2452"/>
    <w:rsid w:val="00DF2A9D"/>
    <w:rsid w:val="00DF4256"/>
    <w:rsid w:val="00DF4C62"/>
    <w:rsid w:val="00DF5339"/>
    <w:rsid w:val="00DF63C3"/>
    <w:rsid w:val="00DF669E"/>
    <w:rsid w:val="00DF6A82"/>
    <w:rsid w:val="00DF6B4F"/>
    <w:rsid w:val="00DF72A1"/>
    <w:rsid w:val="00E0169E"/>
    <w:rsid w:val="00E01D73"/>
    <w:rsid w:val="00E01DFE"/>
    <w:rsid w:val="00E02374"/>
    <w:rsid w:val="00E02903"/>
    <w:rsid w:val="00E0310C"/>
    <w:rsid w:val="00E034FB"/>
    <w:rsid w:val="00E03E25"/>
    <w:rsid w:val="00E04943"/>
    <w:rsid w:val="00E066E8"/>
    <w:rsid w:val="00E07116"/>
    <w:rsid w:val="00E07793"/>
    <w:rsid w:val="00E07C3F"/>
    <w:rsid w:val="00E108B7"/>
    <w:rsid w:val="00E11193"/>
    <w:rsid w:val="00E11CC4"/>
    <w:rsid w:val="00E138AE"/>
    <w:rsid w:val="00E140C7"/>
    <w:rsid w:val="00E14F43"/>
    <w:rsid w:val="00E15DED"/>
    <w:rsid w:val="00E177DB"/>
    <w:rsid w:val="00E21E42"/>
    <w:rsid w:val="00E22FCA"/>
    <w:rsid w:val="00E23BD7"/>
    <w:rsid w:val="00E23DFF"/>
    <w:rsid w:val="00E23EC2"/>
    <w:rsid w:val="00E25367"/>
    <w:rsid w:val="00E25473"/>
    <w:rsid w:val="00E26CB6"/>
    <w:rsid w:val="00E32565"/>
    <w:rsid w:val="00E33E94"/>
    <w:rsid w:val="00E34BE5"/>
    <w:rsid w:val="00E35626"/>
    <w:rsid w:val="00E357C1"/>
    <w:rsid w:val="00E35BA0"/>
    <w:rsid w:val="00E365B1"/>
    <w:rsid w:val="00E36BCF"/>
    <w:rsid w:val="00E37EBD"/>
    <w:rsid w:val="00E37F07"/>
    <w:rsid w:val="00E41185"/>
    <w:rsid w:val="00E418A6"/>
    <w:rsid w:val="00E430B3"/>
    <w:rsid w:val="00E45748"/>
    <w:rsid w:val="00E460FF"/>
    <w:rsid w:val="00E50087"/>
    <w:rsid w:val="00E50297"/>
    <w:rsid w:val="00E502BF"/>
    <w:rsid w:val="00E505AC"/>
    <w:rsid w:val="00E5067E"/>
    <w:rsid w:val="00E5113E"/>
    <w:rsid w:val="00E51DAB"/>
    <w:rsid w:val="00E5364A"/>
    <w:rsid w:val="00E53BB2"/>
    <w:rsid w:val="00E53D30"/>
    <w:rsid w:val="00E53E94"/>
    <w:rsid w:val="00E552DB"/>
    <w:rsid w:val="00E5547B"/>
    <w:rsid w:val="00E554AC"/>
    <w:rsid w:val="00E5707A"/>
    <w:rsid w:val="00E57EC6"/>
    <w:rsid w:val="00E60EA1"/>
    <w:rsid w:val="00E6143E"/>
    <w:rsid w:val="00E631A9"/>
    <w:rsid w:val="00E658CA"/>
    <w:rsid w:val="00E65C75"/>
    <w:rsid w:val="00E70027"/>
    <w:rsid w:val="00E72E18"/>
    <w:rsid w:val="00E73225"/>
    <w:rsid w:val="00E7569F"/>
    <w:rsid w:val="00E757CB"/>
    <w:rsid w:val="00E758EF"/>
    <w:rsid w:val="00E761B0"/>
    <w:rsid w:val="00E76872"/>
    <w:rsid w:val="00E779B0"/>
    <w:rsid w:val="00E779BD"/>
    <w:rsid w:val="00E817F6"/>
    <w:rsid w:val="00E860BD"/>
    <w:rsid w:val="00E879D9"/>
    <w:rsid w:val="00E87D44"/>
    <w:rsid w:val="00E92B47"/>
    <w:rsid w:val="00E92F5A"/>
    <w:rsid w:val="00E93B18"/>
    <w:rsid w:val="00E94B7F"/>
    <w:rsid w:val="00E94F15"/>
    <w:rsid w:val="00E954FB"/>
    <w:rsid w:val="00E95D7F"/>
    <w:rsid w:val="00E95E94"/>
    <w:rsid w:val="00E95EAC"/>
    <w:rsid w:val="00E97482"/>
    <w:rsid w:val="00EA0572"/>
    <w:rsid w:val="00EA085E"/>
    <w:rsid w:val="00EA0B07"/>
    <w:rsid w:val="00EA1517"/>
    <w:rsid w:val="00EA2DA1"/>
    <w:rsid w:val="00EA37B2"/>
    <w:rsid w:val="00EA40D3"/>
    <w:rsid w:val="00EA40EA"/>
    <w:rsid w:val="00EA46D4"/>
    <w:rsid w:val="00EA68CC"/>
    <w:rsid w:val="00EA7D17"/>
    <w:rsid w:val="00EA7E0D"/>
    <w:rsid w:val="00EB01A2"/>
    <w:rsid w:val="00EB1225"/>
    <w:rsid w:val="00EB1BDF"/>
    <w:rsid w:val="00EB6F22"/>
    <w:rsid w:val="00EC0065"/>
    <w:rsid w:val="00EC2BA4"/>
    <w:rsid w:val="00EC4839"/>
    <w:rsid w:val="00EC524B"/>
    <w:rsid w:val="00EC59CB"/>
    <w:rsid w:val="00EC5CA2"/>
    <w:rsid w:val="00EC72CE"/>
    <w:rsid w:val="00ED001D"/>
    <w:rsid w:val="00ED147D"/>
    <w:rsid w:val="00ED2990"/>
    <w:rsid w:val="00ED3377"/>
    <w:rsid w:val="00ED5271"/>
    <w:rsid w:val="00EE0841"/>
    <w:rsid w:val="00EE2C88"/>
    <w:rsid w:val="00EE3CE6"/>
    <w:rsid w:val="00EE3F6B"/>
    <w:rsid w:val="00EE4CDE"/>
    <w:rsid w:val="00EE5585"/>
    <w:rsid w:val="00EE6E70"/>
    <w:rsid w:val="00EE7392"/>
    <w:rsid w:val="00EE7E35"/>
    <w:rsid w:val="00EF15E5"/>
    <w:rsid w:val="00EF18D9"/>
    <w:rsid w:val="00EF225A"/>
    <w:rsid w:val="00EF3CAF"/>
    <w:rsid w:val="00EF455E"/>
    <w:rsid w:val="00EF489C"/>
    <w:rsid w:val="00EF64D8"/>
    <w:rsid w:val="00EF7A7C"/>
    <w:rsid w:val="00F020CB"/>
    <w:rsid w:val="00F02B19"/>
    <w:rsid w:val="00F033D3"/>
    <w:rsid w:val="00F03F00"/>
    <w:rsid w:val="00F10124"/>
    <w:rsid w:val="00F104F6"/>
    <w:rsid w:val="00F11041"/>
    <w:rsid w:val="00F11757"/>
    <w:rsid w:val="00F117D1"/>
    <w:rsid w:val="00F11DC9"/>
    <w:rsid w:val="00F139AC"/>
    <w:rsid w:val="00F13C68"/>
    <w:rsid w:val="00F148B5"/>
    <w:rsid w:val="00F14EE1"/>
    <w:rsid w:val="00F1570B"/>
    <w:rsid w:val="00F160DC"/>
    <w:rsid w:val="00F1698E"/>
    <w:rsid w:val="00F16E10"/>
    <w:rsid w:val="00F20A2A"/>
    <w:rsid w:val="00F211B7"/>
    <w:rsid w:val="00F216A9"/>
    <w:rsid w:val="00F22BF5"/>
    <w:rsid w:val="00F23257"/>
    <w:rsid w:val="00F23A36"/>
    <w:rsid w:val="00F25A51"/>
    <w:rsid w:val="00F2741C"/>
    <w:rsid w:val="00F301D8"/>
    <w:rsid w:val="00F31D0D"/>
    <w:rsid w:val="00F31E6A"/>
    <w:rsid w:val="00F328A9"/>
    <w:rsid w:val="00F33020"/>
    <w:rsid w:val="00F330B2"/>
    <w:rsid w:val="00F33B59"/>
    <w:rsid w:val="00F40B6A"/>
    <w:rsid w:val="00F40BDB"/>
    <w:rsid w:val="00F42AE2"/>
    <w:rsid w:val="00F4501D"/>
    <w:rsid w:val="00F46654"/>
    <w:rsid w:val="00F46A1B"/>
    <w:rsid w:val="00F46D65"/>
    <w:rsid w:val="00F47070"/>
    <w:rsid w:val="00F504F7"/>
    <w:rsid w:val="00F51116"/>
    <w:rsid w:val="00F51195"/>
    <w:rsid w:val="00F511CA"/>
    <w:rsid w:val="00F52C8D"/>
    <w:rsid w:val="00F53702"/>
    <w:rsid w:val="00F55844"/>
    <w:rsid w:val="00F5624D"/>
    <w:rsid w:val="00F567D5"/>
    <w:rsid w:val="00F57AE3"/>
    <w:rsid w:val="00F57CEA"/>
    <w:rsid w:val="00F60B78"/>
    <w:rsid w:val="00F6169C"/>
    <w:rsid w:val="00F61793"/>
    <w:rsid w:val="00F63A26"/>
    <w:rsid w:val="00F65663"/>
    <w:rsid w:val="00F65FED"/>
    <w:rsid w:val="00F663B4"/>
    <w:rsid w:val="00F7095E"/>
    <w:rsid w:val="00F71919"/>
    <w:rsid w:val="00F7201F"/>
    <w:rsid w:val="00F74029"/>
    <w:rsid w:val="00F75203"/>
    <w:rsid w:val="00F760F3"/>
    <w:rsid w:val="00F7649D"/>
    <w:rsid w:val="00F76666"/>
    <w:rsid w:val="00F77166"/>
    <w:rsid w:val="00F82B33"/>
    <w:rsid w:val="00F8391C"/>
    <w:rsid w:val="00F83A86"/>
    <w:rsid w:val="00F85550"/>
    <w:rsid w:val="00F86237"/>
    <w:rsid w:val="00F86291"/>
    <w:rsid w:val="00F86884"/>
    <w:rsid w:val="00F87486"/>
    <w:rsid w:val="00F87512"/>
    <w:rsid w:val="00F87562"/>
    <w:rsid w:val="00F87A36"/>
    <w:rsid w:val="00F908D3"/>
    <w:rsid w:val="00F91F9A"/>
    <w:rsid w:val="00F91FF9"/>
    <w:rsid w:val="00F923C4"/>
    <w:rsid w:val="00F92EE5"/>
    <w:rsid w:val="00F93547"/>
    <w:rsid w:val="00F93E52"/>
    <w:rsid w:val="00F96274"/>
    <w:rsid w:val="00F96A93"/>
    <w:rsid w:val="00F974EB"/>
    <w:rsid w:val="00FA0A73"/>
    <w:rsid w:val="00FA14C8"/>
    <w:rsid w:val="00FA15A3"/>
    <w:rsid w:val="00FA16A1"/>
    <w:rsid w:val="00FA1875"/>
    <w:rsid w:val="00FA1DC7"/>
    <w:rsid w:val="00FA1E25"/>
    <w:rsid w:val="00FA2DA8"/>
    <w:rsid w:val="00FA42D8"/>
    <w:rsid w:val="00FA50B6"/>
    <w:rsid w:val="00FB0F5E"/>
    <w:rsid w:val="00FB14AF"/>
    <w:rsid w:val="00FB24E3"/>
    <w:rsid w:val="00FB31CD"/>
    <w:rsid w:val="00FB3E9C"/>
    <w:rsid w:val="00FB5F27"/>
    <w:rsid w:val="00FB6143"/>
    <w:rsid w:val="00FC0686"/>
    <w:rsid w:val="00FC07E1"/>
    <w:rsid w:val="00FC19DA"/>
    <w:rsid w:val="00FC1F22"/>
    <w:rsid w:val="00FC2C24"/>
    <w:rsid w:val="00FC2DBE"/>
    <w:rsid w:val="00FC3B57"/>
    <w:rsid w:val="00FC45FC"/>
    <w:rsid w:val="00FC4EED"/>
    <w:rsid w:val="00FC557C"/>
    <w:rsid w:val="00FC5FDB"/>
    <w:rsid w:val="00FC742D"/>
    <w:rsid w:val="00FD022B"/>
    <w:rsid w:val="00FD17E5"/>
    <w:rsid w:val="00FD2FBF"/>
    <w:rsid w:val="00FD3294"/>
    <w:rsid w:val="00FD33D4"/>
    <w:rsid w:val="00FD3C9B"/>
    <w:rsid w:val="00FD3DC8"/>
    <w:rsid w:val="00FD4349"/>
    <w:rsid w:val="00FD5549"/>
    <w:rsid w:val="00FD59C3"/>
    <w:rsid w:val="00FD5C63"/>
    <w:rsid w:val="00FD7058"/>
    <w:rsid w:val="00FD757C"/>
    <w:rsid w:val="00FE093F"/>
    <w:rsid w:val="00FE099F"/>
    <w:rsid w:val="00FE2626"/>
    <w:rsid w:val="00FE2B3A"/>
    <w:rsid w:val="00FE4270"/>
    <w:rsid w:val="00FE4AFD"/>
    <w:rsid w:val="00FE5E72"/>
    <w:rsid w:val="00FE766C"/>
    <w:rsid w:val="00FF098B"/>
    <w:rsid w:val="00FF0A33"/>
    <w:rsid w:val="00FF0F5C"/>
    <w:rsid w:val="00FF1811"/>
    <w:rsid w:val="00FF223D"/>
    <w:rsid w:val="00FF5F53"/>
    <w:rsid w:val="00FF6122"/>
    <w:rsid w:val="00FF6996"/>
    <w:rsid w:val="00FF70B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CF2F2"/>
  <w15:docId w15:val="{8A3E60B9-780F-4F2C-9574-ABF05DDE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56E92"/>
    <w:pPr>
      <w:widowControl w:val="0"/>
      <w:tabs>
        <w:tab w:val="left" w:pos="567"/>
      </w:tabs>
      <w:overflowPunct w:val="0"/>
      <w:autoSpaceDE w:val="0"/>
      <w:autoSpaceDN w:val="0"/>
      <w:adjustRightInd w:val="0"/>
      <w:spacing w:after="0" w:line="240" w:lineRule="auto"/>
      <w:jc w:val="both"/>
    </w:pPr>
    <w:rPr>
      <w:rFonts w:ascii="Century Gothic" w:hAnsi="Century Gothic" w:cs="Times New Roman"/>
      <w:sz w:val="16"/>
      <w:szCs w:val="24"/>
    </w:rPr>
  </w:style>
  <w:style w:type="paragraph" w:styleId="Nadpis1">
    <w:name w:val="heading 1"/>
    <w:aliases w:val="HLAVNA KAPITOLA"/>
    <w:basedOn w:val="Normlny"/>
    <w:next w:val="Normlny"/>
    <w:link w:val="Nadpis1Char"/>
    <w:uiPriority w:val="9"/>
    <w:qFormat/>
    <w:rsid w:val="00CD0C80"/>
    <w:pPr>
      <w:keepNext/>
      <w:keepLines/>
      <w:numPr>
        <w:numId w:val="1"/>
      </w:numPr>
      <w:spacing w:before="120" w:after="120"/>
      <w:ind w:left="567" w:hanging="567"/>
      <w:outlineLvl w:val="0"/>
    </w:pPr>
    <w:rPr>
      <w:rFonts w:eastAsiaTheme="majorEastAsia" w:cstheme="majorBidi"/>
      <w:b/>
      <w:bCs/>
      <w:caps/>
      <w:color w:val="000000" w:themeColor="text1"/>
      <w:szCs w:val="20"/>
    </w:rPr>
  </w:style>
  <w:style w:type="paragraph" w:styleId="Nadpis2">
    <w:name w:val="heading 2"/>
    <w:aliases w:val="Názov kapitoly"/>
    <w:basedOn w:val="Nadpis1"/>
    <w:next w:val="Normlny"/>
    <w:link w:val="Nadpis2Char"/>
    <w:uiPriority w:val="9"/>
    <w:unhideWhenUsed/>
    <w:qFormat/>
    <w:rsid w:val="00C83691"/>
    <w:pPr>
      <w:numPr>
        <w:ilvl w:val="1"/>
        <w:numId w:val="2"/>
      </w:numPr>
      <w:spacing w:before="200"/>
      <w:outlineLvl w:val="1"/>
    </w:pPr>
  </w:style>
  <w:style w:type="paragraph" w:styleId="Nadpis3">
    <w:name w:val="heading 3"/>
    <w:aliases w:val="Názov podkapitoly"/>
    <w:basedOn w:val="Nadpis2"/>
    <w:next w:val="Nadpis2"/>
    <w:link w:val="Nadpis3Char"/>
    <w:autoRedefine/>
    <w:uiPriority w:val="9"/>
    <w:unhideWhenUsed/>
    <w:qFormat/>
    <w:rsid w:val="00C02A65"/>
    <w:pPr>
      <w:numPr>
        <w:ilvl w:val="2"/>
      </w:numPr>
      <w:tabs>
        <w:tab w:val="left" w:pos="851"/>
      </w:tabs>
      <w:outlineLvl w:val="2"/>
    </w:pPr>
  </w:style>
  <w:style w:type="paragraph" w:styleId="Nadpis5">
    <w:name w:val="heading 5"/>
    <w:basedOn w:val="Normlny"/>
    <w:next w:val="Normlny"/>
    <w:link w:val="Nadpis5Char"/>
    <w:uiPriority w:val="9"/>
    <w:semiHidden/>
    <w:unhideWhenUsed/>
    <w:qFormat/>
    <w:rsid w:val="00C51BDE"/>
    <w:pPr>
      <w:widowControl/>
      <w:pBdr>
        <w:bottom w:val="single" w:sz="4" w:space="1" w:color="548DD4"/>
      </w:pBdr>
      <w:tabs>
        <w:tab w:val="clear" w:pos="567"/>
      </w:tabs>
      <w:overflowPunct/>
      <w:autoSpaceDE/>
      <w:autoSpaceDN/>
      <w:adjustRightInd/>
      <w:spacing w:before="200" w:after="100"/>
      <w:ind w:left="2160"/>
      <w:contextualSpacing/>
      <w:jc w:val="left"/>
      <w:outlineLvl w:val="4"/>
    </w:pPr>
    <w:rPr>
      <w:rFonts w:ascii="Cambria" w:eastAsia="Times New Roman" w:hAnsi="Cambria"/>
      <w:smallCaps/>
      <w:color w:val="3071C3"/>
      <w:spacing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LAVNA KAPITOLA Char"/>
    <w:basedOn w:val="Predvolenpsmoodseku"/>
    <w:link w:val="Nadpis1"/>
    <w:uiPriority w:val="9"/>
    <w:rsid w:val="00CD0C80"/>
    <w:rPr>
      <w:rFonts w:ascii="ISOCPEUR" w:eastAsiaTheme="majorEastAsia" w:hAnsi="ISOCPEUR" w:cstheme="majorBidi"/>
      <w:b/>
      <w:bCs/>
      <w:caps/>
      <w:color w:val="000000" w:themeColor="text1"/>
      <w:sz w:val="20"/>
      <w:szCs w:val="20"/>
    </w:rPr>
  </w:style>
  <w:style w:type="character" w:customStyle="1" w:styleId="Nadpis2Char">
    <w:name w:val="Nadpis 2 Char"/>
    <w:aliases w:val="Názov kapitoly Char"/>
    <w:basedOn w:val="Predvolenpsmoodseku"/>
    <w:link w:val="Nadpis2"/>
    <w:uiPriority w:val="9"/>
    <w:rsid w:val="00C83691"/>
    <w:rPr>
      <w:rFonts w:ascii="ISOCPEUR" w:eastAsiaTheme="majorEastAsia" w:hAnsi="ISOCPEUR" w:cstheme="majorBidi"/>
      <w:b/>
      <w:bCs/>
      <w:caps/>
      <w:color w:val="000000" w:themeColor="text1"/>
      <w:sz w:val="20"/>
      <w:szCs w:val="20"/>
    </w:rPr>
  </w:style>
  <w:style w:type="character" w:customStyle="1" w:styleId="Nadpis3Char">
    <w:name w:val="Nadpis 3 Char"/>
    <w:aliases w:val="Názov podkapitoly Char"/>
    <w:basedOn w:val="Predvolenpsmoodseku"/>
    <w:link w:val="Nadpis3"/>
    <w:uiPriority w:val="9"/>
    <w:rsid w:val="00C02A65"/>
    <w:rPr>
      <w:rFonts w:ascii="ISOCPEUR" w:eastAsiaTheme="majorEastAsia" w:hAnsi="ISOCPEUR" w:cstheme="majorBidi"/>
      <w:b/>
      <w:bCs/>
      <w:caps/>
      <w:color w:val="000000" w:themeColor="text1"/>
      <w:sz w:val="20"/>
      <w:szCs w:val="20"/>
    </w:rPr>
  </w:style>
  <w:style w:type="paragraph" w:styleId="Hlavika">
    <w:name w:val="header"/>
    <w:basedOn w:val="Normlny"/>
    <w:link w:val="HlavikaChar"/>
    <w:uiPriority w:val="99"/>
    <w:unhideWhenUsed/>
    <w:rsid w:val="00F20A2A"/>
    <w:pPr>
      <w:pBdr>
        <w:bottom w:val="single" w:sz="4" w:space="1" w:color="auto"/>
      </w:pBdr>
      <w:tabs>
        <w:tab w:val="center" w:pos="4536"/>
        <w:tab w:val="right" w:pos="9072"/>
      </w:tabs>
      <w:jc w:val="right"/>
    </w:pPr>
  </w:style>
  <w:style w:type="character" w:customStyle="1" w:styleId="HlavikaChar">
    <w:name w:val="Hlavička Char"/>
    <w:basedOn w:val="Predvolenpsmoodseku"/>
    <w:link w:val="Hlavika"/>
    <w:uiPriority w:val="99"/>
    <w:rsid w:val="00F20A2A"/>
    <w:rPr>
      <w:rFonts w:ascii="Times New Roman" w:hAnsi="Times New Roman"/>
      <w:sz w:val="24"/>
    </w:rPr>
  </w:style>
  <w:style w:type="paragraph" w:styleId="Pta">
    <w:name w:val="footer"/>
    <w:basedOn w:val="Normlny"/>
    <w:link w:val="PtaChar"/>
    <w:uiPriority w:val="99"/>
    <w:unhideWhenUsed/>
    <w:rsid w:val="005C1DF4"/>
    <w:pPr>
      <w:tabs>
        <w:tab w:val="center" w:pos="4536"/>
        <w:tab w:val="right" w:pos="9072"/>
      </w:tabs>
    </w:pPr>
  </w:style>
  <w:style w:type="character" w:customStyle="1" w:styleId="PtaChar">
    <w:name w:val="Päta Char"/>
    <w:basedOn w:val="Predvolenpsmoodseku"/>
    <w:link w:val="Pta"/>
    <w:uiPriority w:val="99"/>
    <w:rsid w:val="005C1DF4"/>
  </w:style>
  <w:style w:type="paragraph" w:styleId="Hlavikaobsahu">
    <w:name w:val="TOC Heading"/>
    <w:basedOn w:val="Nadpis1"/>
    <w:next w:val="Normlny"/>
    <w:uiPriority w:val="39"/>
    <w:unhideWhenUsed/>
    <w:qFormat/>
    <w:rsid w:val="005C1DF4"/>
    <w:pPr>
      <w:outlineLvl w:val="9"/>
    </w:pPr>
  </w:style>
  <w:style w:type="paragraph" w:styleId="Obsah1">
    <w:name w:val="toc 1"/>
    <w:basedOn w:val="Normlny"/>
    <w:next w:val="Normlny"/>
    <w:autoRedefine/>
    <w:uiPriority w:val="39"/>
    <w:unhideWhenUsed/>
    <w:qFormat/>
    <w:rsid w:val="005C1DF4"/>
    <w:pPr>
      <w:spacing w:before="120"/>
      <w:jc w:val="left"/>
    </w:pPr>
    <w:rPr>
      <w:rFonts w:asciiTheme="minorHAnsi" w:hAnsiTheme="minorHAnsi"/>
      <w:b/>
      <w:bCs/>
      <w:i/>
      <w:iCs/>
    </w:rPr>
  </w:style>
  <w:style w:type="paragraph" w:styleId="Obsah2">
    <w:name w:val="toc 2"/>
    <w:basedOn w:val="Normlny"/>
    <w:next w:val="Normlny"/>
    <w:autoRedefine/>
    <w:uiPriority w:val="39"/>
    <w:unhideWhenUsed/>
    <w:qFormat/>
    <w:rsid w:val="005C1DF4"/>
    <w:pPr>
      <w:spacing w:before="120"/>
      <w:ind w:left="240"/>
      <w:jc w:val="left"/>
    </w:pPr>
    <w:rPr>
      <w:rFonts w:asciiTheme="minorHAnsi" w:hAnsiTheme="minorHAnsi"/>
      <w:b/>
      <w:bCs/>
      <w:sz w:val="22"/>
      <w:szCs w:val="22"/>
    </w:rPr>
  </w:style>
  <w:style w:type="paragraph" w:styleId="Obsah3">
    <w:name w:val="toc 3"/>
    <w:basedOn w:val="Normlny"/>
    <w:next w:val="Normlny"/>
    <w:autoRedefine/>
    <w:uiPriority w:val="39"/>
    <w:unhideWhenUsed/>
    <w:qFormat/>
    <w:rsid w:val="005C1DF4"/>
    <w:pPr>
      <w:ind w:left="480"/>
      <w:jc w:val="left"/>
    </w:pPr>
    <w:rPr>
      <w:rFonts w:asciiTheme="minorHAnsi" w:hAnsiTheme="minorHAnsi"/>
      <w:szCs w:val="20"/>
    </w:rPr>
  </w:style>
  <w:style w:type="character" w:styleId="Hypertextovprepojenie">
    <w:name w:val="Hyperlink"/>
    <w:basedOn w:val="Predvolenpsmoodseku"/>
    <w:uiPriority w:val="99"/>
    <w:unhideWhenUsed/>
    <w:rsid w:val="005C1DF4"/>
    <w:rPr>
      <w:color w:val="0000FF" w:themeColor="hyperlink"/>
      <w:u w:val="single"/>
    </w:rPr>
  </w:style>
  <w:style w:type="paragraph" w:styleId="Textbubliny">
    <w:name w:val="Balloon Text"/>
    <w:basedOn w:val="Normlny"/>
    <w:link w:val="TextbublinyChar"/>
    <w:uiPriority w:val="99"/>
    <w:semiHidden/>
    <w:unhideWhenUsed/>
    <w:rsid w:val="005C1DF4"/>
    <w:rPr>
      <w:rFonts w:ascii="Tahoma" w:hAnsi="Tahoma" w:cs="Tahoma"/>
      <w:szCs w:val="16"/>
    </w:rPr>
  </w:style>
  <w:style w:type="character" w:customStyle="1" w:styleId="TextbublinyChar">
    <w:name w:val="Text bubliny Char"/>
    <w:basedOn w:val="Predvolenpsmoodseku"/>
    <w:link w:val="Textbubliny"/>
    <w:uiPriority w:val="99"/>
    <w:semiHidden/>
    <w:rsid w:val="005C1DF4"/>
    <w:rPr>
      <w:rFonts w:ascii="Tahoma" w:hAnsi="Tahoma" w:cs="Tahoma"/>
      <w:sz w:val="16"/>
      <w:szCs w:val="16"/>
    </w:rPr>
  </w:style>
  <w:style w:type="paragraph" w:styleId="Bezriadkovania">
    <w:name w:val="No Spacing"/>
    <w:uiPriority w:val="1"/>
    <w:rsid w:val="00297090"/>
    <w:pPr>
      <w:spacing w:after="0" w:line="240" w:lineRule="auto"/>
    </w:pPr>
    <w:rPr>
      <w:rFonts w:eastAsiaTheme="minorEastAsia"/>
      <w:lang w:eastAsia="sk-SK"/>
    </w:rPr>
  </w:style>
  <w:style w:type="character" w:styleId="Zstupntext">
    <w:name w:val="Placeholder Text"/>
    <w:basedOn w:val="Predvolenpsmoodseku"/>
    <w:uiPriority w:val="99"/>
    <w:semiHidden/>
    <w:rsid w:val="001324B1"/>
    <w:rPr>
      <w:color w:val="808080"/>
    </w:rPr>
  </w:style>
  <w:style w:type="paragraph" w:styleId="Odsekzoznamu">
    <w:name w:val="List Paragraph"/>
    <w:basedOn w:val="Normlny"/>
    <w:uiPriority w:val="34"/>
    <w:qFormat/>
    <w:rsid w:val="004615AE"/>
    <w:pPr>
      <w:ind w:left="720"/>
      <w:contextualSpacing/>
    </w:pPr>
    <w:rPr>
      <w:rFonts w:eastAsiaTheme="minorEastAsia"/>
      <w:lang w:eastAsia="sk-SK"/>
    </w:rPr>
  </w:style>
  <w:style w:type="paragraph" w:styleId="Popis">
    <w:name w:val="caption"/>
    <w:basedOn w:val="Normlny"/>
    <w:next w:val="Normlny"/>
    <w:uiPriority w:val="35"/>
    <w:unhideWhenUsed/>
    <w:qFormat/>
    <w:rsid w:val="00152B3F"/>
    <w:rPr>
      <w:bCs/>
      <w:color w:val="000000" w:themeColor="text1"/>
      <w:szCs w:val="18"/>
    </w:rPr>
  </w:style>
  <w:style w:type="paragraph" w:styleId="Zoznamobrzkov">
    <w:name w:val="table of figures"/>
    <w:basedOn w:val="Normlny"/>
    <w:next w:val="Normlny"/>
    <w:uiPriority w:val="99"/>
    <w:unhideWhenUsed/>
    <w:rsid w:val="00F65FED"/>
  </w:style>
  <w:style w:type="paragraph" w:customStyle="1" w:styleId="ZPNazovPrace">
    <w:name w:val="ZP_NazovPrace"/>
    <w:autoRedefine/>
    <w:rsid w:val="008C3A9B"/>
    <w:pPr>
      <w:spacing w:after="0" w:line="360" w:lineRule="auto"/>
      <w:jc w:val="center"/>
    </w:pPr>
    <w:rPr>
      <w:rFonts w:ascii="Times New Roman" w:eastAsia="Times New Roman" w:hAnsi="Times New Roman" w:cs="Times New Roman"/>
      <w:b/>
      <w:caps/>
      <w:sz w:val="32"/>
      <w:szCs w:val="20"/>
    </w:rPr>
  </w:style>
  <w:style w:type="paragraph" w:customStyle="1" w:styleId="ZPTitulList">
    <w:name w:val="ZP_TitulList"/>
    <w:autoRedefine/>
    <w:rsid w:val="00A41790"/>
    <w:pPr>
      <w:spacing w:after="0" w:line="360" w:lineRule="auto"/>
    </w:pPr>
    <w:rPr>
      <w:rFonts w:ascii="Times New Roman" w:eastAsia="Times New Roman" w:hAnsi="Times New Roman" w:cs="Times New Roman"/>
      <w:sz w:val="24"/>
      <w:szCs w:val="20"/>
    </w:rPr>
  </w:style>
  <w:style w:type="paragraph" w:customStyle="1" w:styleId="Default">
    <w:name w:val="Default"/>
    <w:rsid w:val="00DF6A82"/>
    <w:pPr>
      <w:autoSpaceDE w:val="0"/>
      <w:autoSpaceDN w:val="0"/>
      <w:adjustRightInd w:val="0"/>
      <w:spacing w:after="0" w:line="240" w:lineRule="auto"/>
    </w:pPr>
    <w:rPr>
      <w:rFonts w:ascii="Times New Roman" w:hAnsi="Times New Roman" w:cs="Times New Roman"/>
      <w:color w:val="000000"/>
      <w:sz w:val="24"/>
      <w:szCs w:val="24"/>
    </w:rPr>
  </w:style>
  <w:style w:type="paragraph" w:styleId="Nzov">
    <w:name w:val="Title"/>
    <w:aliases w:val="Názov state,Nadpis2"/>
    <w:basedOn w:val="Nadpis3"/>
    <w:next w:val="Normlny"/>
    <w:link w:val="NzovChar"/>
    <w:uiPriority w:val="10"/>
    <w:qFormat/>
    <w:rsid w:val="00CC1BAC"/>
    <w:pPr>
      <w:numPr>
        <w:ilvl w:val="3"/>
      </w:numPr>
    </w:pPr>
  </w:style>
  <w:style w:type="character" w:customStyle="1" w:styleId="NzovChar">
    <w:name w:val="Názov Char"/>
    <w:aliases w:val="Názov state Char,Nadpis2 Char"/>
    <w:basedOn w:val="Predvolenpsmoodseku"/>
    <w:link w:val="Nzov"/>
    <w:uiPriority w:val="10"/>
    <w:rsid w:val="00CC1BAC"/>
    <w:rPr>
      <w:rFonts w:ascii="ISOCPEUR" w:eastAsiaTheme="majorEastAsia" w:hAnsi="ISOCPEUR" w:cstheme="majorBidi"/>
      <w:b/>
      <w:bCs/>
      <w:caps/>
      <w:color w:val="000000" w:themeColor="text1"/>
      <w:sz w:val="20"/>
      <w:szCs w:val="20"/>
    </w:rPr>
  </w:style>
  <w:style w:type="character" w:customStyle="1" w:styleId="apple-converted-space">
    <w:name w:val="apple-converted-space"/>
    <w:basedOn w:val="Predvolenpsmoodseku"/>
    <w:rsid w:val="004E350B"/>
  </w:style>
  <w:style w:type="character" w:styleId="Zvraznenie">
    <w:name w:val="Emphasis"/>
    <w:basedOn w:val="Predvolenpsmoodseku"/>
    <w:uiPriority w:val="20"/>
    <w:qFormat/>
    <w:rsid w:val="001467BB"/>
    <w:rPr>
      <w:i/>
      <w:iCs/>
    </w:rPr>
  </w:style>
  <w:style w:type="paragraph" w:styleId="Bibliografia">
    <w:name w:val="Bibliography"/>
    <w:basedOn w:val="Normlny"/>
    <w:next w:val="Normlny"/>
    <w:uiPriority w:val="37"/>
    <w:unhideWhenUsed/>
    <w:rsid w:val="00E0310C"/>
    <w:pPr>
      <w:spacing w:after="160" w:line="259" w:lineRule="auto"/>
      <w:jc w:val="left"/>
    </w:pPr>
    <w:rPr>
      <w:rFonts w:asciiTheme="minorHAnsi" w:hAnsiTheme="minorHAnsi"/>
      <w:sz w:val="22"/>
    </w:rPr>
  </w:style>
  <w:style w:type="character" w:customStyle="1" w:styleId="watch-title">
    <w:name w:val="watch-title"/>
    <w:basedOn w:val="Predvolenpsmoodseku"/>
    <w:rsid w:val="00E0310C"/>
  </w:style>
  <w:style w:type="paragraph" w:styleId="PredformtovanHTML">
    <w:name w:val="HTML Preformatted"/>
    <w:basedOn w:val="Normlny"/>
    <w:link w:val="PredformtovanHTMLChar"/>
    <w:uiPriority w:val="99"/>
    <w:semiHidden/>
    <w:unhideWhenUsed/>
    <w:rsid w:val="00821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sk-SK"/>
    </w:rPr>
  </w:style>
  <w:style w:type="character" w:customStyle="1" w:styleId="PredformtovanHTMLChar">
    <w:name w:val="Predformátované HTML Char"/>
    <w:basedOn w:val="Predvolenpsmoodseku"/>
    <w:link w:val="PredformtovanHTML"/>
    <w:uiPriority w:val="99"/>
    <w:semiHidden/>
    <w:rsid w:val="00821475"/>
    <w:rPr>
      <w:rFonts w:ascii="Courier New" w:eastAsia="Times New Roman" w:hAnsi="Courier New" w:cs="Courier New"/>
      <w:sz w:val="20"/>
      <w:szCs w:val="20"/>
      <w:lang w:eastAsia="sk-SK"/>
    </w:rPr>
  </w:style>
  <w:style w:type="character" w:customStyle="1" w:styleId="wikiword">
    <w:name w:val="wikiword"/>
    <w:basedOn w:val="Predvolenpsmoodseku"/>
    <w:rsid w:val="00D70E70"/>
  </w:style>
  <w:style w:type="character" w:styleId="Vrazn">
    <w:name w:val="Strong"/>
    <w:uiPriority w:val="22"/>
    <w:qFormat/>
    <w:rsid w:val="00F63A26"/>
    <w:rPr>
      <w:b/>
      <w:sz w:val="32"/>
      <w:szCs w:val="32"/>
    </w:rPr>
  </w:style>
  <w:style w:type="table" w:styleId="Mriekatabuky">
    <w:name w:val="Table Grid"/>
    <w:basedOn w:val="Normlnatabuka"/>
    <w:uiPriority w:val="39"/>
    <w:rsid w:val="00C0096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D51D12"/>
    <w:rPr>
      <w:sz w:val="16"/>
      <w:szCs w:val="16"/>
    </w:rPr>
  </w:style>
  <w:style w:type="paragraph" w:styleId="Textkomentra">
    <w:name w:val="annotation text"/>
    <w:basedOn w:val="Normlny"/>
    <w:link w:val="TextkomentraChar"/>
    <w:uiPriority w:val="99"/>
    <w:semiHidden/>
    <w:unhideWhenUsed/>
    <w:rsid w:val="00D51D12"/>
    <w:rPr>
      <w:szCs w:val="20"/>
    </w:rPr>
  </w:style>
  <w:style w:type="character" w:customStyle="1" w:styleId="TextkomentraChar">
    <w:name w:val="Text komentára Char"/>
    <w:basedOn w:val="Predvolenpsmoodseku"/>
    <w:link w:val="Textkomentra"/>
    <w:uiPriority w:val="99"/>
    <w:semiHidden/>
    <w:rsid w:val="00D51D1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D51D12"/>
    <w:rPr>
      <w:b/>
      <w:bCs/>
    </w:rPr>
  </w:style>
  <w:style w:type="character" w:customStyle="1" w:styleId="PredmetkomentraChar">
    <w:name w:val="Predmet komentára Char"/>
    <w:basedOn w:val="TextkomentraChar"/>
    <w:link w:val="Predmetkomentra"/>
    <w:uiPriority w:val="99"/>
    <w:semiHidden/>
    <w:rsid w:val="00D51D12"/>
    <w:rPr>
      <w:rFonts w:ascii="Times New Roman" w:hAnsi="Times New Roman"/>
      <w:b/>
      <w:bCs/>
      <w:sz w:val="20"/>
      <w:szCs w:val="20"/>
    </w:rPr>
  </w:style>
  <w:style w:type="table" w:customStyle="1" w:styleId="Tabukasmriekou1svetlzvraznenie31">
    <w:name w:val="Tabuľka s mriežkou 1 – svetlá – zvýraznenie 31"/>
    <w:basedOn w:val="Normlnatabuka"/>
    <w:uiPriority w:val="46"/>
    <w:rsid w:val="00AE1CDA"/>
    <w:pPr>
      <w:spacing w:before="240" w:after="0" w:line="240" w:lineRule="auto"/>
      <w:jc w:val="both"/>
    </w:pPr>
    <w:rPr>
      <w:rFonts w:ascii="Times New Roman" w:hAnsi="Times New Roman"/>
      <w:sz w:val="24"/>
      <w:szCs w:val="18"/>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Tabukasmriekou1svetl1">
    <w:name w:val="Tabuľka s mriežkou 1 – svetlá1"/>
    <w:basedOn w:val="Normlnatabuka"/>
    <w:uiPriority w:val="46"/>
    <w:rsid w:val="00AE1CD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dtitul">
    <w:name w:val="Subtitle"/>
    <w:aliases w:val="Nadpis3"/>
    <w:basedOn w:val="Nzov"/>
    <w:next w:val="Normlny"/>
    <w:link w:val="PodtitulChar"/>
    <w:autoRedefine/>
    <w:uiPriority w:val="11"/>
    <w:qFormat/>
    <w:rsid w:val="00CE0B46"/>
    <w:pPr>
      <w:numPr>
        <w:ilvl w:val="4"/>
      </w:numPr>
    </w:pPr>
    <w:rPr>
      <w:sz w:val="26"/>
    </w:rPr>
  </w:style>
  <w:style w:type="character" w:customStyle="1" w:styleId="PodtitulChar">
    <w:name w:val="Podtitul Char"/>
    <w:aliases w:val="Nadpis3 Char"/>
    <w:basedOn w:val="Predvolenpsmoodseku"/>
    <w:link w:val="Podtitul"/>
    <w:uiPriority w:val="11"/>
    <w:rsid w:val="00CE0B46"/>
    <w:rPr>
      <w:rFonts w:ascii="ISOCPEUR" w:eastAsiaTheme="majorEastAsia" w:hAnsi="ISOCPEUR" w:cstheme="majorBidi"/>
      <w:b/>
      <w:bCs/>
      <w:caps/>
      <w:color w:val="000000" w:themeColor="text1"/>
      <w:sz w:val="26"/>
      <w:szCs w:val="20"/>
    </w:rPr>
  </w:style>
  <w:style w:type="character" w:styleId="Jemnzvraznenie">
    <w:name w:val="Subtle Emphasis"/>
    <w:aliases w:val="Nadpis4"/>
    <w:basedOn w:val="Predvolenpsmoodseku"/>
    <w:uiPriority w:val="19"/>
    <w:qFormat/>
    <w:rsid w:val="00DB5C84"/>
    <w:rPr>
      <w:rFonts w:ascii="Times New Roman" w:eastAsiaTheme="majorEastAsia" w:hAnsi="Times New Roman" w:cstheme="majorBidi"/>
      <w:b/>
      <w:i w:val="0"/>
      <w:color w:val="auto"/>
      <w:sz w:val="24"/>
      <w:szCs w:val="22"/>
    </w:rPr>
  </w:style>
  <w:style w:type="paragraph" w:styleId="Zkladntext">
    <w:name w:val="Body Text"/>
    <w:basedOn w:val="Normlny"/>
    <w:link w:val="ZkladntextChar"/>
    <w:rsid w:val="009D4372"/>
    <w:pPr>
      <w:widowControl/>
      <w:overflowPunct/>
      <w:spacing w:before="52"/>
      <w:jc w:val="left"/>
    </w:pPr>
    <w:rPr>
      <w:rFonts w:ascii="Arial" w:hAnsi="Arial" w:cs="Arial"/>
      <w:b/>
      <w:bCs/>
      <w:sz w:val="8"/>
      <w:szCs w:val="8"/>
    </w:rPr>
  </w:style>
  <w:style w:type="character" w:customStyle="1" w:styleId="ZkladntextChar">
    <w:name w:val="Základný text Char"/>
    <w:basedOn w:val="Predvolenpsmoodseku"/>
    <w:link w:val="Zkladntext"/>
    <w:rsid w:val="009D4372"/>
    <w:rPr>
      <w:rFonts w:ascii="Arial" w:hAnsi="Arial" w:cs="Arial"/>
      <w:b/>
      <w:bCs/>
      <w:sz w:val="8"/>
      <w:szCs w:val="8"/>
    </w:rPr>
  </w:style>
  <w:style w:type="paragraph" w:customStyle="1" w:styleId="odrazka">
    <w:name w:val="odrazka"/>
    <w:basedOn w:val="Normlny"/>
    <w:rsid w:val="009D4372"/>
    <w:pPr>
      <w:widowControl/>
      <w:overflowPunct/>
      <w:autoSpaceDE/>
      <w:autoSpaceDN/>
      <w:adjustRightInd/>
      <w:spacing w:before="100" w:beforeAutospacing="1" w:after="100" w:afterAutospacing="1"/>
      <w:jc w:val="left"/>
    </w:pPr>
    <w:rPr>
      <w:rFonts w:eastAsia="Times New Roman"/>
      <w:lang w:eastAsia="sk-SK"/>
    </w:rPr>
  </w:style>
  <w:style w:type="table" w:customStyle="1" w:styleId="Mriekatabukysvetl1">
    <w:name w:val="Mriežka tabuľky – svetlá1"/>
    <w:basedOn w:val="Normlnatabuka"/>
    <w:uiPriority w:val="40"/>
    <w:rsid w:val="009D4372"/>
    <w:pPr>
      <w:spacing w:before="240" w:after="0" w:line="240" w:lineRule="auto"/>
      <w:jc w:val="both"/>
    </w:pPr>
    <w:rPr>
      <w:rFonts w:ascii="Times New Roman" w:hAnsi="Times New Roman"/>
      <w:sz w:val="24"/>
      <w:szCs w:val="1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Obsah4">
    <w:name w:val="toc 4"/>
    <w:basedOn w:val="Normlny"/>
    <w:next w:val="Normlny"/>
    <w:autoRedefine/>
    <w:uiPriority w:val="39"/>
    <w:unhideWhenUsed/>
    <w:rsid w:val="00E95D7F"/>
    <w:pPr>
      <w:ind w:left="720"/>
      <w:jc w:val="left"/>
    </w:pPr>
    <w:rPr>
      <w:rFonts w:asciiTheme="minorHAnsi" w:hAnsiTheme="minorHAnsi"/>
      <w:szCs w:val="20"/>
    </w:rPr>
  </w:style>
  <w:style w:type="paragraph" w:styleId="Obsah5">
    <w:name w:val="toc 5"/>
    <w:basedOn w:val="Normlny"/>
    <w:next w:val="Normlny"/>
    <w:autoRedefine/>
    <w:uiPriority w:val="39"/>
    <w:unhideWhenUsed/>
    <w:rsid w:val="00E95D7F"/>
    <w:pPr>
      <w:ind w:left="960"/>
      <w:jc w:val="left"/>
    </w:pPr>
    <w:rPr>
      <w:rFonts w:asciiTheme="minorHAnsi" w:hAnsiTheme="minorHAnsi"/>
      <w:szCs w:val="20"/>
    </w:rPr>
  </w:style>
  <w:style w:type="paragraph" w:styleId="Obsah6">
    <w:name w:val="toc 6"/>
    <w:basedOn w:val="Normlny"/>
    <w:next w:val="Normlny"/>
    <w:autoRedefine/>
    <w:uiPriority w:val="39"/>
    <w:unhideWhenUsed/>
    <w:rsid w:val="00E95D7F"/>
    <w:pPr>
      <w:ind w:left="1200"/>
      <w:jc w:val="left"/>
    </w:pPr>
    <w:rPr>
      <w:rFonts w:asciiTheme="minorHAnsi" w:hAnsiTheme="minorHAnsi"/>
      <w:szCs w:val="20"/>
    </w:rPr>
  </w:style>
  <w:style w:type="paragraph" w:styleId="Obsah7">
    <w:name w:val="toc 7"/>
    <w:basedOn w:val="Normlny"/>
    <w:next w:val="Normlny"/>
    <w:autoRedefine/>
    <w:uiPriority w:val="39"/>
    <w:unhideWhenUsed/>
    <w:rsid w:val="00E95D7F"/>
    <w:pPr>
      <w:ind w:left="1440"/>
      <w:jc w:val="left"/>
    </w:pPr>
    <w:rPr>
      <w:rFonts w:asciiTheme="minorHAnsi" w:hAnsiTheme="minorHAnsi"/>
      <w:szCs w:val="20"/>
    </w:rPr>
  </w:style>
  <w:style w:type="paragraph" w:styleId="Obsah8">
    <w:name w:val="toc 8"/>
    <w:basedOn w:val="Normlny"/>
    <w:next w:val="Normlny"/>
    <w:autoRedefine/>
    <w:uiPriority w:val="39"/>
    <w:unhideWhenUsed/>
    <w:rsid w:val="00E95D7F"/>
    <w:pPr>
      <w:ind w:left="1680"/>
      <w:jc w:val="left"/>
    </w:pPr>
    <w:rPr>
      <w:rFonts w:asciiTheme="minorHAnsi" w:hAnsiTheme="minorHAnsi"/>
      <w:szCs w:val="20"/>
    </w:rPr>
  </w:style>
  <w:style w:type="paragraph" w:styleId="Obsah9">
    <w:name w:val="toc 9"/>
    <w:basedOn w:val="Normlny"/>
    <w:next w:val="Normlny"/>
    <w:autoRedefine/>
    <w:uiPriority w:val="39"/>
    <w:unhideWhenUsed/>
    <w:rsid w:val="00E95D7F"/>
    <w:pPr>
      <w:ind w:left="1920"/>
      <w:jc w:val="left"/>
    </w:pPr>
    <w:rPr>
      <w:rFonts w:asciiTheme="minorHAnsi" w:hAnsiTheme="minorHAnsi"/>
      <w:szCs w:val="20"/>
    </w:rPr>
  </w:style>
  <w:style w:type="character" w:customStyle="1" w:styleId="Zmienka1">
    <w:name w:val="Zmienka1"/>
    <w:basedOn w:val="Predvolenpsmoodseku"/>
    <w:uiPriority w:val="99"/>
    <w:semiHidden/>
    <w:unhideWhenUsed/>
    <w:rsid w:val="00861179"/>
    <w:rPr>
      <w:color w:val="2B579A"/>
      <w:shd w:val="clear" w:color="auto" w:fill="E6E6E6"/>
    </w:rPr>
  </w:style>
  <w:style w:type="paragraph" w:styleId="Zarkazkladnhotextu">
    <w:name w:val="Body Text Indent"/>
    <w:basedOn w:val="Normlny"/>
    <w:link w:val="ZarkazkladnhotextuChar"/>
    <w:uiPriority w:val="99"/>
    <w:semiHidden/>
    <w:unhideWhenUsed/>
    <w:rsid w:val="00E6143E"/>
    <w:pPr>
      <w:spacing w:after="120"/>
      <w:ind w:left="283"/>
    </w:pPr>
  </w:style>
  <w:style w:type="character" w:customStyle="1" w:styleId="ZarkazkladnhotextuChar">
    <w:name w:val="Zarážka základného textu Char"/>
    <w:basedOn w:val="Predvolenpsmoodseku"/>
    <w:link w:val="Zarkazkladnhotextu"/>
    <w:uiPriority w:val="99"/>
    <w:semiHidden/>
    <w:rsid w:val="00E6143E"/>
    <w:rPr>
      <w:rFonts w:ascii="Times New Roman" w:hAnsi="Times New Roman" w:cs="Times New Roman"/>
      <w:sz w:val="24"/>
      <w:szCs w:val="24"/>
    </w:rPr>
  </w:style>
  <w:style w:type="paragraph" w:styleId="Normlnywebov">
    <w:name w:val="Normal (Web)"/>
    <w:basedOn w:val="Normlny"/>
    <w:uiPriority w:val="99"/>
    <w:unhideWhenUsed/>
    <w:rsid w:val="00C02A65"/>
    <w:pPr>
      <w:widowControl/>
      <w:tabs>
        <w:tab w:val="clear" w:pos="567"/>
      </w:tabs>
      <w:overflowPunct/>
      <w:autoSpaceDE/>
      <w:autoSpaceDN/>
      <w:adjustRightInd/>
      <w:spacing w:before="100" w:beforeAutospacing="1" w:after="100" w:afterAutospacing="1"/>
      <w:jc w:val="left"/>
    </w:pPr>
    <w:rPr>
      <w:rFonts w:ascii="Times New Roman" w:eastAsia="Times New Roman" w:hAnsi="Times New Roman"/>
      <w:sz w:val="24"/>
      <w:lang w:eastAsia="sk-SK"/>
    </w:rPr>
  </w:style>
  <w:style w:type="character" w:customStyle="1" w:styleId="formtitle">
    <w:name w:val="formtitle"/>
    <w:basedOn w:val="Predvolenpsmoodseku"/>
    <w:rsid w:val="00C02A65"/>
  </w:style>
  <w:style w:type="character" w:customStyle="1" w:styleId="formtext">
    <w:name w:val="formtext"/>
    <w:basedOn w:val="Predvolenpsmoodseku"/>
    <w:rsid w:val="00C02A65"/>
  </w:style>
  <w:style w:type="character" w:customStyle="1" w:styleId="Nadpis5Char">
    <w:name w:val="Nadpis 5 Char"/>
    <w:basedOn w:val="Predvolenpsmoodseku"/>
    <w:link w:val="Nadpis5"/>
    <w:uiPriority w:val="9"/>
    <w:semiHidden/>
    <w:rsid w:val="00C51BDE"/>
    <w:rPr>
      <w:rFonts w:ascii="Cambria" w:eastAsia="Times New Roman" w:hAnsi="Cambria" w:cs="Times New Roman"/>
      <w:smallCaps/>
      <w:color w:val="3071C3"/>
      <w:spacing w:val="20"/>
      <w:sz w:val="20"/>
      <w:szCs w:val="20"/>
    </w:rPr>
  </w:style>
  <w:style w:type="paragraph" w:customStyle="1" w:styleId="tl">
    <w:name w:val="Štýl"/>
    <w:rsid w:val="00C51BDE"/>
    <w:pPr>
      <w:widowControl w:val="0"/>
      <w:autoSpaceDE w:val="0"/>
      <w:autoSpaceDN w:val="0"/>
      <w:adjustRightInd w:val="0"/>
      <w:spacing w:after="0" w:line="240" w:lineRule="auto"/>
    </w:pPr>
    <w:rPr>
      <w:rFonts w:ascii="Times New Roman" w:eastAsia="Times New Roman" w:hAnsi="Times New Roman" w:cs="Times New Roman"/>
      <w:sz w:val="24"/>
      <w:szCs w:val="24"/>
      <w:lang w:eastAsia="sk-SK"/>
    </w:rPr>
  </w:style>
  <w:style w:type="paragraph" w:styleId="Zkladntext2">
    <w:name w:val="Body Text 2"/>
    <w:basedOn w:val="Normlny"/>
    <w:link w:val="Zkladntext2Char"/>
    <w:uiPriority w:val="99"/>
    <w:semiHidden/>
    <w:unhideWhenUsed/>
    <w:rsid w:val="00C51BDE"/>
    <w:pPr>
      <w:widowControl/>
      <w:tabs>
        <w:tab w:val="clear" w:pos="567"/>
      </w:tabs>
      <w:overflowPunct/>
      <w:autoSpaceDE/>
      <w:autoSpaceDN/>
      <w:adjustRightInd/>
      <w:spacing w:after="120" w:line="480" w:lineRule="auto"/>
      <w:ind w:left="2160"/>
      <w:jc w:val="left"/>
    </w:pPr>
    <w:rPr>
      <w:rFonts w:ascii="Calibri" w:eastAsia="Times New Roman" w:hAnsi="Calibri"/>
      <w:color w:val="5A5A5A"/>
      <w:szCs w:val="20"/>
    </w:rPr>
  </w:style>
  <w:style w:type="character" w:customStyle="1" w:styleId="Zkladntext2Char">
    <w:name w:val="Základný text 2 Char"/>
    <w:basedOn w:val="Predvolenpsmoodseku"/>
    <w:link w:val="Zkladntext2"/>
    <w:uiPriority w:val="99"/>
    <w:semiHidden/>
    <w:rsid w:val="00C51BDE"/>
    <w:rPr>
      <w:rFonts w:ascii="Calibri" w:eastAsia="Times New Roman" w:hAnsi="Calibri" w:cs="Times New Roman"/>
      <w:color w:val="5A5A5A"/>
      <w:sz w:val="20"/>
      <w:szCs w:val="20"/>
    </w:rPr>
  </w:style>
  <w:style w:type="paragraph" w:customStyle="1" w:styleId="DefaultText">
    <w:name w:val="Default Text"/>
    <w:rsid w:val="00C51BDE"/>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styleId="Zkladntext3">
    <w:name w:val="Body Text 3"/>
    <w:basedOn w:val="Normlny"/>
    <w:link w:val="Zkladntext3Char"/>
    <w:uiPriority w:val="99"/>
    <w:semiHidden/>
    <w:unhideWhenUsed/>
    <w:rsid w:val="00C51BDE"/>
    <w:pPr>
      <w:widowControl/>
      <w:tabs>
        <w:tab w:val="clear" w:pos="567"/>
      </w:tabs>
      <w:overflowPunct/>
      <w:autoSpaceDE/>
      <w:autoSpaceDN/>
      <w:adjustRightInd/>
      <w:spacing w:after="120"/>
      <w:jc w:val="left"/>
    </w:pPr>
    <w:rPr>
      <w:rFonts w:ascii="Calibri" w:eastAsia="Calibri" w:hAnsi="Calibri"/>
      <w:szCs w:val="16"/>
    </w:rPr>
  </w:style>
  <w:style w:type="character" w:customStyle="1" w:styleId="Zkladntext3Char">
    <w:name w:val="Základný text 3 Char"/>
    <w:basedOn w:val="Predvolenpsmoodseku"/>
    <w:link w:val="Zkladntext3"/>
    <w:uiPriority w:val="99"/>
    <w:semiHidden/>
    <w:rsid w:val="00C51BDE"/>
    <w:rPr>
      <w:rFonts w:ascii="Calibri" w:eastAsia="Calibri" w:hAnsi="Calibri" w:cs="Times New Roman"/>
      <w:sz w:val="16"/>
      <w:szCs w:val="16"/>
    </w:rPr>
  </w:style>
  <w:style w:type="character" w:customStyle="1" w:styleId="highlightedglossaryterm">
    <w:name w:val="highlightedglossaryterm"/>
    <w:basedOn w:val="Predvolenpsmoodseku"/>
    <w:rsid w:val="00C51BDE"/>
  </w:style>
  <w:style w:type="character" w:customStyle="1" w:styleId="il">
    <w:name w:val="il"/>
    <w:basedOn w:val="Predvolenpsmoodseku"/>
    <w:rsid w:val="00C51BDE"/>
  </w:style>
  <w:style w:type="character" w:customStyle="1" w:styleId="NormlnyzarovnanieChar">
    <w:name w:val="Normálny + zarovnanie Char"/>
    <w:link w:val="Normlnyzarovnanie"/>
    <w:locked/>
    <w:rsid w:val="00C51BDE"/>
    <w:rPr>
      <w:rFonts w:ascii="Arial" w:hAnsi="Arial" w:cs="Arial"/>
      <w:sz w:val="24"/>
      <w:lang w:eastAsia="cs-CZ"/>
    </w:rPr>
  </w:style>
  <w:style w:type="paragraph" w:customStyle="1" w:styleId="Normlnyzarovnanie">
    <w:name w:val="Normálny + zarovnanie"/>
    <w:basedOn w:val="Normlny"/>
    <w:link w:val="NormlnyzarovnanieChar"/>
    <w:rsid w:val="00C51BDE"/>
    <w:pPr>
      <w:widowControl/>
      <w:tabs>
        <w:tab w:val="clear" w:pos="567"/>
      </w:tabs>
      <w:overflowPunct/>
      <w:autoSpaceDE/>
      <w:autoSpaceDN/>
      <w:adjustRightInd/>
    </w:pPr>
    <w:rPr>
      <w:rFonts w:ascii="Arial" w:hAnsi="Arial" w:cs="Arial"/>
      <w:sz w:val="24"/>
      <w:szCs w:val="22"/>
      <w:lang w:eastAsia="cs-CZ"/>
    </w:rPr>
  </w:style>
  <w:style w:type="character" w:customStyle="1" w:styleId="Zkladntext20">
    <w:name w:val="Základný text (2)_"/>
    <w:basedOn w:val="Predvolenpsmoodseku"/>
    <w:link w:val="Zkladntext21"/>
    <w:rsid w:val="00F1698E"/>
    <w:rPr>
      <w:rFonts w:ascii="Arial" w:eastAsia="Arial" w:hAnsi="Arial" w:cs="Arial"/>
      <w:sz w:val="17"/>
      <w:szCs w:val="17"/>
      <w:shd w:val="clear" w:color="auto" w:fill="FFFFFF"/>
    </w:rPr>
  </w:style>
  <w:style w:type="paragraph" w:customStyle="1" w:styleId="Zkladntext21">
    <w:name w:val="Základný text (2)"/>
    <w:basedOn w:val="Normlny"/>
    <w:link w:val="Zkladntext20"/>
    <w:rsid w:val="00F1698E"/>
    <w:pPr>
      <w:shd w:val="clear" w:color="auto" w:fill="FFFFFF"/>
      <w:tabs>
        <w:tab w:val="clear" w:pos="567"/>
      </w:tabs>
      <w:overflowPunct/>
      <w:autoSpaceDE/>
      <w:autoSpaceDN/>
      <w:adjustRightInd/>
      <w:spacing w:before="300" w:after="180" w:line="194" w:lineRule="exact"/>
      <w:ind w:hanging="300"/>
      <w:jc w:val="left"/>
    </w:pPr>
    <w:rPr>
      <w:rFonts w:ascii="Arial" w:eastAsia="Arial" w:hAnsi="Arial" w:cs="Arial"/>
      <w:sz w:val="17"/>
      <w:szCs w:val="17"/>
    </w:rPr>
  </w:style>
  <w:style w:type="character" w:customStyle="1" w:styleId="Zkladntext6">
    <w:name w:val="Základný text (6)_"/>
    <w:basedOn w:val="Predvolenpsmoodseku"/>
    <w:link w:val="Zkladntext60"/>
    <w:rsid w:val="00DF6B4F"/>
    <w:rPr>
      <w:rFonts w:ascii="Arial" w:eastAsia="Arial" w:hAnsi="Arial" w:cs="Arial"/>
      <w:b/>
      <w:bCs/>
      <w:sz w:val="17"/>
      <w:szCs w:val="17"/>
      <w:shd w:val="clear" w:color="auto" w:fill="FFFFFF"/>
    </w:rPr>
  </w:style>
  <w:style w:type="paragraph" w:customStyle="1" w:styleId="Zkladntext60">
    <w:name w:val="Základný text (6)"/>
    <w:basedOn w:val="Normlny"/>
    <w:link w:val="Zkladntext6"/>
    <w:rsid w:val="00DF6B4F"/>
    <w:pPr>
      <w:shd w:val="clear" w:color="auto" w:fill="FFFFFF"/>
      <w:tabs>
        <w:tab w:val="clear" w:pos="567"/>
      </w:tabs>
      <w:overflowPunct/>
      <w:autoSpaceDE/>
      <w:autoSpaceDN/>
      <w:adjustRightInd/>
      <w:spacing w:line="410" w:lineRule="exact"/>
    </w:pPr>
    <w:rPr>
      <w:rFonts w:ascii="Arial" w:eastAsia="Arial" w:hAnsi="Arial" w:cs="Arial"/>
      <w:b/>
      <w:bCs/>
      <w:sz w:val="17"/>
      <w:szCs w:val="17"/>
    </w:rPr>
  </w:style>
  <w:style w:type="character" w:customStyle="1" w:styleId="Zhlavie4">
    <w:name w:val="Záhlavie #4_"/>
    <w:basedOn w:val="Predvolenpsmoodseku"/>
    <w:link w:val="Zhlavie40"/>
    <w:rsid w:val="00E108B7"/>
    <w:rPr>
      <w:rFonts w:ascii="Arial" w:eastAsia="Arial" w:hAnsi="Arial" w:cs="Arial"/>
      <w:b/>
      <w:bCs/>
      <w:sz w:val="18"/>
      <w:szCs w:val="18"/>
      <w:shd w:val="clear" w:color="auto" w:fill="FFFFFF"/>
    </w:rPr>
  </w:style>
  <w:style w:type="paragraph" w:customStyle="1" w:styleId="Zhlavie40">
    <w:name w:val="Záhlavie #4"/>
    <w:basedOn w:val="Normlny"/>
    <w:link w:val="Zhlavie4"/>
    <w:rsid w:val="00E108B7"/>
    <w:pPr>
      <w:shd w:val="clear" w:color="auto" w:fill="FFFFFF"/>
      <w:tabs>
        <w:tab w:val="clear" w:pos="567"/>
      </w:tabs>
      <w:overflowPunct/>
      <w:autoSpaceDE/>
      <w:autoSpaceDN/>
      <w:adjustRightInd/>
      <w:spacing w:after="360" w:line="0" w:lineRule="atLeast"/>
      <w:jc w:val="center"/>
      <w:outlineLvl w:val="3"/>
    </w:pPr>
    <w:rPr>
      <w:rFonts w:ascii="Arial" w:eastAsia="Arial" w:hAnsi="Arial" w:cs="Arial"/>
      <w:b/>
      <w:bCs/>
      <w:sz w:val="18"/>
      <w:szCs w:val="18"/>
    </w:rPr>
  </w:style>
  <w:style w:type="character" w:customStyle="1" w:styleId="Zkladntext27bodovKapitlky">
    <w:name w:val="Základný text (2) + 7 bodov;Kapitálky"/>
    <w:basedOn w:val="Zkladntext20"/>
    <w:rsid w:val="00D932F1"/>
    <w:rPr>
      <w:rFonts w:ascii="Arial" w:eastAsia="Arial" w:hAnsi="Arial" w:cs="Arial"/>
      <w:b w:val="0"/>
      <w:bCs w:val="0"/>
      <w:i w:val="0"/>
      <w:iCs w:val="0"/>
      <w:smallCaps/>
      <w:strike w:val="0"/>
      <w:color w:val="000000"/>
      <w:spacing w:val="0"/>
      <w:w w:val="100"/>
      <w:position w:val="0"/>
      <w:sz w:val="14"/>
      <w:szCs w:val="14"/>
      <w:u w:val="none"/>
      <w:shd w:val="clear" w:color="auto" w:fill="FFFFFF"/>
      <w:lang w:val="sk-SK" w:eastAsia="sk-SK" w:bidi="sk-SK"/>
    </w:rPr>
  </w:style>
  <w:style w:type="character" w:customStyle="1" w:styleId="Zkladntext2Riadkovanie1pt">
    <w:name w:val="Základný text (2) + Riadkovanie 1 pt"/>
    <w:basedOn w:val="Zkladntext20"/>
    <w:rsid w:val="001628D7"/>
    <w:rPr>
      <w:rFonts w:ascii="Arial" w:eastAsia="Arial" w:hAnsi="Arial" w:cs="Arial"/>
      <w:b w:val="0"/>
      <w:bCs w:val="0"/>
      <w:i w:val="0"/>
      <w:iCs w:val="0"/>
      <w:smallCaps w:val="0"/>
      <w:strike w:val="0"/>
      <w:color w:val="000000"/>
      <w:spacing w:val="20"/>
      <w:w w:val="100"/>
      <w:position w:val="0"/>
      <w:sz w:val="17"/>
      <w:szCs w:val="17"/>
      <w:u w:val="none"/>
      <w:shd w:val="clear" w:color="auto" w:fill="FFFFFF"/>
      <w:lang w:val="sk-SK" w:eastAsia="sk-SK" w:bidi="sk-SK"/>
    </w:rPr>
  </w:style>
  <w:style w:type="character" w:customStyle="1" w:styleId="Zkladntext295bodov">
    <w:name w:val="Základný text (2) + 9;5 bodov"/>
    <w:basedOn w:val="Zkladntext20"/>
    <w:rsid w:val="002A2E92"/>
    <w:rPr>
      <w:rFonts w:ascii="Arial" w:eastAsia="Arial" w:hAnsi="Arial" w:cs="Arial"/>
      <w:b w:val="0"/>
      <w:bCs w:val="0"/>
      <w:i w:val="0"/>
      <w:iCs w:val="0"/>
      <w:smallCaps w:val="0"/>
      <w:strike w:val="0"/>
      <w:color w:val="000000"/>
      <w:spacing w:val="0"/>
      <w:w w:val="100"/>
      <w:position w:val="0"/>
      <w:sz w:val="19"/>
      <w:szCs w:val="19"/>
      <w:u w:val="none"/>
      <w:shd w:val="clear" w:color="auto" w:fill="FFFFFF"/>
      <w:lang w:val="sk-SK" w:eastAsia="sk-SK" w:bidi="sk-SK"/>
    </w:rPr>
  </w:style>
  <w:style w:type="character" w:customStyle="1" w:styleId="Zkladntext2Tun">
    <w:name w:val="Základný text (2) + Tučné"/>
    <w:basedOn w:val="Zkladntext20"/>
    <w:rsid w:val="002A2E92"/>
    <w:rPr>
      <w:rFonts w:ascii="Arial" w:eastAsia="Arial" w:hAnsi="Arial" w:cs="Arial"/>
      <w:b/>
      <w:bCs/>
      <w:i w:val="0"/>
      <w:iCs w:val="0"/>
      <w:smallCaps w:val="0"/>
      <w:strike w:val="0"/>
      <w:color w:val="000000"/>
      <w:spacing w:val="0"/>
      <w:w w:val="100"/>
      <w:position w:val="0"/>
      <w:sz w:val="17"/>
      <w:szCs w:val="17"/>
      <w:u w:val="none"/>
      <w:shd w:val="clear" w:color="auto" w:fill="FFFFFF"/>
      <w:lang w:val="sk-SK" w:eastAsia="sk-SK" w:bidi="sk-SK"/>
    </w:rPr>
  </w:style>
  <w:style w:type="character" w:customStyle="1" w:styleId="Zkladntext7">
    <w:name w:val="Základný text (7)_"/>
    <w:basedOn w:val="Predvolenpsmoodseku"/>
    <w:link w:val="Zkladntext70"/>
    <w:rsid w:val="00F6169C"/>
    <w:rPr>
      <w:rFonts w:ascii="Arial" w:eastAsia="Arial" w:hAnsi="Arial" w:cs="Arial"/>
      <w:b/>
      <w:bCs/>
      <w:sz w:val="18"/>
      <w:szCs w:val="18"/>
      <w:shd w:val="clear" w:color="auto" w:fill="FFFFFF"/>
    </w:rPr>
  </w:style>
  <w:style w:type="paragraph" w:customStyle="1" w:styleId="Zkladntext70">
    <w:name w:val="Základný text (7)"/>
    <w:basedOn w:val="Normlny"/>
    <w:link w:val="Zkladntext7"/>
    <w:rsid w:val="00F6169C"/>
    <w:pPr>
      <w:shd w:val="clear" w:color="auto" w:fill="FFFFFF"/>
      <w:tabs>
        <w:tab w:val="clear" w:pos="567"/>
      </w:tabs>
      <w:overflowPunct/>
      <w:autoSpaceDE/>
      <w:autoSpaceDN/>
      <w:adjustRightInd/>
      <w:spacing w:after="240" w:line="0" w:lineRule="atLeast"/>
    </w:pPr>
    <w:rPr>
      <w:rFonts w:ascii="Arial" w:eastAsia="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9026">
      <w:bodyDiv w:val="1"/>
      <w:marLeft w:val="0"/>
      <w:marRight w:val="0"/>
      <w:marTop w:val="0"/>
      <w:marBottom w:val="0"/>
      <w:divBdr>
        <w:top w:val="none" w:sz="0" w:space="0" w:color="auto"/>
        <w:left w:val="none" w:sz="0" w:space="0" w:color="auto"/>
        <w:bottom w:val="none" w:sz="0" w:space="0" w:color="auto"/>
        <w:right w:val="none" w:sz="0" w:space="0" w:color="auto"/>
      </w:divBdr>
    </w:div>
    <w:div w:id="56048903">
      <w:bodyDiv w:val="1"/>
      <w:marLeft w:val="0"/>
      <w:marRight w:val="0"/>
      <w:marTop w:val="0"/>
      <w:marBottom w:val="0"/>
      <w:divBdr>
        <w:top w:val="none" w:sz="0" w:space="0" w:color="auto"/>
        <w:left w:val="none" w:sz="0" w:space="0" w:color="auto"/>
        <w:bottom w:val="none" w:sz="0" w:space="0" w:color="auto"/>
        <w:right w:val="none" w:sz="0" w:space="0" w:color="auto"/>
      </w:divBdr>
    </w:div>
    <w:div w:id="127017397">
      <w:bodyDiv w:val="1"/>
      <w:marLeft w:val="0"/>
      <w:marRight w:val="0"/>
      <w:marTop w:val="0"/>
      <w:marBottom w:val="0"/>
      <w:divBdr>
        <w:top w:val="none" w:sz="0" w:space="0" w:color="auto"/>
        <w:left w:val="none" w:sz="0" w:space="0" w:color="auto"/>
        <w:bottom w:val="none" w:sz="0" w:space="0" w:color="auto"/>
        <w:right w:val="none" w:sz="0" w:space="0" w:color="auto"/>
      </w:divBdr>
    </w:div>
    <w:div w:id="172769302">
      <w:bodyDiv w:val="1"/>
      <w:marLeft w:val="0"/>
      <w:marRight w:val="0"/>
      <w:marTop w:val="0"/>
      <w:marBottom w:val="0"/>
      <w:divBdr>
        <w:top w:val="none" w:sz="0" w:space="0" w:color="auto"/>
        <w:left w:val="none" w:sz="0" w:space="0" w:color="auto"/>
        <w:bottom w:val="none" w:sz="0" w:space="0" w:color="auto"/>
        <w:right w:val="none" w:sz="0" w:space="0" w:color="auto"/>
      </w:divBdr>
    </w:div>
    <w:div w:id="221137694">
      <w:bodyDiv w:val="1"/>
      <w:marLeft w:val="0"/>
      <w:marRight w:val="0"/>
      <w:marTop w:val="0"/>
      <w:marBottom w:val="0"/>
      <w:divBdr>
        <w:top w:val="none" w:sz="0" w:space="0" w:color="auto"/>
        <w:left w:val="none" w:sz="0" w:space="0" w:color="auto"/>
        <w:bottom w:val="none" w:sz="0" w:space="0" w:color="auto"/>
        <w:right w:val="none" w:sz="0" w:space="0" w:color="auto"/>
      </w:divBdr>
    </w:div>
    <w:div w:id="230039500">
      <w:bodyDiv w:val="1"/>
      <w:marLeft w:val="0"/>
      <w:marRight w:val="0"/>
      <w:marTop w:val="0"/>
      <w:marBottom w:val="0"/>
      <w:divBdr>
        <w:top w:val="none" w:sz="0" w:space="0" w:color="auto"/>
        <w:left w:val="none" w:sz="0" w:space="0" w:color="auto"/>
        <w:bottom w:val="none" w:sz="0" w:space="0" w:color="auto"/>
        <w:right w:val="none" w:sz="0" w:space="0" w:color="auto"/>
      </w:divBdr>
    </w:div>
    <w:div w:id="236019528">
      <w:bodyDiv w:val="1"/>
      <w:marLeft w:val="0"/>
      <w:marRight w:val="0"/>
      <w:marTop w:val="0"/>
      <w:marBottom w:val="0"/>
      <w:divBdr>
        <w:top w:val="none" w:sz="0" w:space="0" w:color="auto"/>
        <w:left w:val="none" w:sz="0" w:space="0" w:color="auto"/>
        <w:bottom w:val="none" w:sz="0" w:space="0" w:color="auto"/>
        <w:right w:val="none" w:sz="0" w:space="0" w:color="auto"/>
      </w:divBdr>
    </w:div>
    <w:div w:id="240605146">
      <w:bodyDiv w:val="1"/>
      <w:marLeft w:val="0"/>
      <w:marRight w:val="0"/>
      <w:marTop w:val="0"/>
      <w:marBottom w:val="0"/>
      <w:divBdr>
        <w:top w:val="none" w:sz="0" w:space="0" w:color="auto"/>
        <w:left w:val="none" w:sz="0" w:space="0" w:color="auto"/>
        <w:bottom w:val="none" w:sz="0" w:space="0" w:color="auto"/>
        <w:right w:val="none" w:sz="0" w:space="0" w:color="auto"/>
      </w:divBdr>
      <w:divsChild>
        <w:div w:id="1273630164">
          <w:marLeft w:val="0"/>
          <w:marRight w:val="0"/>
          <w:marTop w:val="60"/>
          <w:marBottom w:val="345"/>
          <w:divBdr>
            <w:top w:val="none" w:sz="0" w:space="0" w:color="auto"/>
            <w:left w:val="none" w:sz="0" w:space="0" w:color="auto"/>
            <w:bottom w:val="none" w:sz="0" w:space="0" w:color="auto"/>
            <w:right w:val="none" w:sz="0" w:space="0" w:color="auto"/>
          </w:divBdr>
        </w:div>
      </w:divsChild>
    </w:div>
    <w:div w:id="256059093">
      <w:bodyDiv w:val="1"/>
      <w:marLeft w:val="0"/>
      <w:marRight w:val="0"/>
      <w:marTop w:val="0"/>
      <w:marBottom w:val="0"/>
      <w:divBdr>
        <w:top w:val="none" w:sz="0" w:space="0" w:color="auto"/>
        <w:left w:val="none" w:sz="0" w:space="0" w:color="auto"/>
        <w:bottom w:val="none" w:sz="0" w:space="0" w:color="auto"/>
        <w:right w:val="none" w:sz="0" w:space="0" w:color="auto"/>
      </w:divBdr>
    </w:div>
    <w:div w:id="283851144">
      <w:bodyDiv w:val="1"/>
      <w:marLeft w:val="0"/>
      <w:marRight w:val="0"/>
      <w:marTop w:val="0"/>
      <w:marBottom w:val="0"/>
      <w:divBdr>
        <w:top w:val="none" w:sz="0" w:space="0" w:color="auto"/>
        <w:left w:val="none" w:sz="0" w:space="0" w:color="auto"/>
        <w:bottom w:val="none" w:sz="0" w:space="0" w:color="auto"/>
        <w:right w:val="none" w:sz="0" w:space="0" w:color="auto"/>
      </w:divBdr>
    </w:div>
    <w:div w:id="343168302">
      <w:bodyDiv w:val="1"/>
      <w:marLeft w:val="0"/>
      <w:marRight w:val="0"/>
      <w:marTop w:val="0"/>
      <w:marBottom w:val="0"/>
      <w:divBdr>
        <w:top w:val="none" w:sz="0" w:space="0" w:color="auto"/>
        <w:left w:val="none" w:sz="0" w:space="0" w:color="auto"/>
        <w:bottom w:val="none" w:sz="0" w:space="0" w:color="auto"/>
        <w:right w:val="none" w:sz="0" w:space="0" w:color="auto"/>
      </w:divBdr>
    </w:div>
    <w:div w:id="394085113">
      <w:bodyDiv w:val="1"/>
      <w:marLeft w:val="0"/>
      <w:marRight w:val="0"/>
      <w:marTop w:val="0"/>
      <w:marBottom w:val="0"/>
      <w:divBdr>
        <w:top w:val="none" w:sz="0" w:space="0" w:color="auto"/>
        <w:left w:val="none" w:sz="0" w:space="0" w:color="auto"/>
        <w:bottom w:val="none" w:sz="0" w:space="0" w:color="auto"/>
        <w:right w:val="none" w:sz="0" w:space="0" w:color="auto"/>
      </w:divBdr>
    </w:div>
    <w:div w:id="744299090">
      <w:bodyDiv w:val="1"/>
      <w:marLeft w:val="0"/>
      <w:marRight w:val="0"/>
      <w:marTop w:val="0"/>
      <w:marBottom w:val="0"/>
      <w:divBdr>
        <w:top w:val="none" w:sz="0" w:space="0" w:color="auto"/>
        <w:left w:val="none" w:sz="0" w:space="0" w:color="auto"/>
        <w:bottom w:val="none" w:sz="0" w:space="0" w:color="auto"/>
        <w:right w:val="none" w:sz="0" w:space="0" w:color="auto"/>
      </w:divBdr>
      <w:divsChild>
        <w:div w:id="1971665324">
          <w:marLeft w:val="576"/>
          <w:marRight w:val="0"/>
          <w:marTop w:val="60"/>
          <w:marBottom w:val="0"/>
          <w:divBdr>
            <w:top w:val="none" w:sz="0" w:space="0" w:color="auto"/>
            <w:left w:val="none" w:sz="0" w:space="0" w:color="auto"/>
            <w:bottom w:val="none" w:sz="0" w:space="0" w:color="auto"/>
            <w:right w:val="none" w:sz="0" w:space="0" w:color="auto"/>
          </w:divBdr>
        </w:div>
        <w:div w:id="294263684">
          <w:marLeft w:val="1037"/>
          <w:marRight w:val="0"/>
          <w:marTop w:val="60"/>
          <w:marBottom w:val="0"/>
          <w:divBdr>
            <w:top w:val="none" w:sz="0" w:space="0" w:color="auto"/>
            <w:left w:val="none" w:sz="0" w:space="0" w:color="auto"/>
            <w:bottom w:val="none" w:sz="0" w:space="0" w:color="auto"/>
            <w:right w:val="none" w:sz="0" w:space="0" w:color="auto"/>
          </w:divBdr>
        </w:div>
        <w:div w:id="1791970886">
          <w:marLeft w:val="1037"/>
          <w:marRight w:val="0"/>
          <w:marTop w:val="60"/>
          <w:marBottom w:val="0"/>
          <w:divBdr>
            <w:top w:val="none" w:sz="0" w:space="0" w:color="auto"/>
            <w:left w:val="none" w:sz="0" w:space="0" w:color="auto"/>
            <w:bottom w:val="none" w:sz="0" w:space="0" w:color="auto"/>
            <w:right w:val="none" w:sz="0" w:space="0" w:color="auto"/>
          </w:divBdr>
        </w:div>
        <w:div w:id="419251839">
          <w:marLeft w:val="1037"/>
          <w:marRight w:val="0"/>
          <w:marTop w:val="60"/>
          <w:marBottom w:val="0"/>
          <w:divBdr>
            <w:top w:val="none" w:sz="0" w:space="0" w:color="auto"/>
            <w:left w:val="none" w:sz="0" w:space="0" w:color="auto"/>
            <w:bottom w:val="none" w:sz="0" w:space="0" w:color="auto"/>
            <w:right w:val="none" w:sz="0" w:space="0" w:color="auto"/>
          </w:divBdr>
        </w:div>
        <w:div w:id="1079643208">
          <w:marLeft w:val="576"/>
          <w:marRight w:val="0"/>
          <w:marTop w:val="60"/>
          <w:marBottom w:val="0"/>
          <w:divBdr>
            <w:top w:val="none" w:sz="0" w:space="0" w:color="auto"/>
            <w:left w:val="none" w:sz="0" w:space="0" w:color="auto"/>
            <w:bottom w:val="none" w:sz="0" w:space="0" w:color="auto"/>
            <w:right w:val="none" w:sz="0" w:space="0" w:color="auto"/>
          </w:divBdr>
        </w:div>
        <w:div w:id="1083526255">
          <w:marLeft w:val="1037"/>
          <w:marRight w:val="0"/>
          <w:marTop w:val="60"/>
          <w:marBottom w:val="0"/>
          <w:divBdr>
            <w:top w:val="none" w:sz="0" w:space="0" w:color="auto"/>
            <w:left w:val="none" w:sz="0" w:space="0" w:color="auto"/>
            <w:bottom w:val="none" w:sz="0" w:space="0" w:color="auto"/>
            <w:right w:val="none" w:sz="0" w:space="0" w:color="auto"/>
          </w:divBdr>
        </w:div>
        <w:div w:id="1170410304">
          <w:marLeft w:val="1037"/>
          <w:marRight w:val="0"/>
          <w:marTop w:val="60"/>
          <w:marBottom w:val="0"/>
          <w:divBdr>
            <w:top w:val="none" w:sz="0" w:space="0" w:color="auto"/>
            <w:left w:val="none" w:sz="0" w:space="0" w:color="auto"/>
            <w:bottom w:val="none" w:sz="0" w:space="0" w:color="auto"/>
            <w:right w:val="none" w:sz="0" w:space="0" w:color="auto"/>
          </w:divBdr>
        </w:div>
        <w:div w:id="1458790209">
          <w:marLeft w:val="1037"/>
          <w:marRight w:val="0"/>
          <w:marTop w:val="60"/>
          <w:marBottom w:val="0"/>
          <w:divBdr>
            <w:top w:val="none" w:sz="0" w:space="0" w:color="auto"/>
            <w:left w:val="none" w:sz="0" w:space="0" w:color="auto"/>
            <w:bottom w:val="none" w:sz="0" w:space="0" w:color="auto"/>
            <w:right w:val="none" w:sz="0" w:space="0" w:color="auto"/>
          </w:divBdr>
        </w:div>
        <w:div w:id="2017152142">
          <w:marLeft w:val="576"/>
          <w:marRight w:val="0"/>
          <w:marTop w:val="60"/>
          <w:marBottom w:val="0"/>
          <w:divBdr>
            <w:top w:val="none" w:sz="0" w:space="0" w:color="auto"/>
            <w:left w:val="none" w:sz="0" w:space="0" w:color="auto"/>
            <w:bottom w:val="none" w:sz="0" w:space="0" w:color="auto"/>
            <w:right w:val="none" w:sz="0" w:space="0" w:color="auto"/>
          </w:divBdr>
        </w:div>
        <w:div w:id="2029984228">
          <w:marLeft w:val="1037"/>
          <w:marRight w:val="0"/>
          <w:marTop w:val="60"/>
          <w:marBottom w:val="0"/>
          <w:divBdr>
            <w:top w:val="none" w:sz="0" w:space="0" w:color="auto"/>
            <w:left w:val="none" w:sz="0" w:space="0" w:color="auto"/>
            <w:bottom w:val="none" w:sz="0" w:space="0" w:color="auto"/>
            <w:right w:val="none" w:sz="0" w:space="0" w:color="auto"/>
          </w:divBdr>
        </w:div>
        <w:div w:id="25525346">
          <w:marLeft w:val="1037"/>
          <w:marRight w:val="0"/>
          <w:marTop w:val="60"/>
          <w:marBottom w:val="0"/>
          <w:divBdr>
            <w:top w:val="none" w:sz="0" w:space="0" w:color="auto"/>
            <w:left w:val="none" w:sz="0" w:space="0" w:color="auto"/>
            <w:bottom w:val="none" w:sz="0" w:space="0" w:color="auto"/>
            <w:right w:val="none" w:sz="0" w:space="0" w:color="auto"/>
          </w:divBdr>
        </w:div>
        <w:div w:id="258375111">
          <w:marLeft w:val="576"/>
          <w:marRight w:val="0"/>
          <w:marTop w:val="60"/>
          <w:marBottom w:val="0"/>
          <w:divBdr>
            <w:top w:val="none" w:sz="0" w:space="0" w:color="auto"/>
            <w:left w:val="none" w:sz="0" w:space="0" w:color="auto"/>
            <w:bottom w:val="none" w:sz="0" w:space="0" w:color="auto"/>
            <w:right w:val="none" w:sz="0" w:space="0" w:color="auto"/>
          </w:divBdr>
        </w:div>
        <w:div w:id="2028022355">
          <w:marLeft w:val="1037"/>
          <w:marRight w:val="0"/>
          <w:marTop w:val="60"/>
          <w:marBottom w:val="0"/>
          <w:divBdr>
            <w:top w:val="none" w:sz="0" w:space="0" w:color="auto"/>
            <w:left w:val="none" w:sz="0" w:space="0" w:color="auto"/>
            <w:bottom w:val="none" w:sz="0" w:space="0" w:color="auto"/>
            <w:right w:val="none" w:sz="0" w:space="0" w:color="auto"/>
          </w:divBdr>
        </w:div>
        <w:div w:id="1334064794">
          <w:marLeft w:val="1037"/>
          <w:marRight w:val="0"/>
          <w:marTop w:val="60"/>
          <w:marBottom w:val="0"/>
          <w:divBdr>
            <w:top w:val="none" w:sz="0" w:space="0" w:color="auto"/>
            <w:left w:val="none" w:sz="0" w:space="0" w:color="auto"/>
            <w:bottom w:val="none" w:sz="0" w:space="0" w:color="auto"/>
            <w:right w:val="none" w:sz="0" w:space="0" w:color="auto"/>
          </w:divBdr>
        </w:div>
        <w:div w:id="133331994">
          <w:marLeft w:val="1037"/>
          <w:marRight w:val="0"/>
          <w:marTop w:val="60"/>
          <w:marBottom w:val="0"/>
          <w:divBdr>
            <w:top w:val="none" w:sz="0" w:space="0" w:color="auto"/>
            <w:left w:val="none" w:sz="0" w:space="0" w:color="auto"/>
            <w:bottom w:val="none" w:sz="0" w:space="0" w:color="auto"/>
            <w:right w:val="none" w:sz="0" w:space="0" w:color="auto"/>
          </w:divBdr>
        </w:div>
      </w:divsChild>
    </w:div>
    <w:div w:id="753934138">
      <w:bodyDiv w:val="1"/>
      <w:marLeft w:val="0"/>
      <w:marRight w:val="0"/>
      <w:marTop w:val="0"/>
      <w:marBottom w:val="0"/>
      <w:divBdr>
        <w:top w:val="none" w:sz="0" w:space="0" w:color="auto"/>
        <w:left w:val="none" w:sz="0" w:space="0" w:color="auto"/>
        <w:bottom w:val="none" w:sz="0" w:space="0" w:color="auto"/>
        <w:right w:val="none" w:sz="0" w:space="0" w:color="auto"/>
      </w:divBdr>
    </w:div>
    <w:div w:id="766466814">
      <w:bodyDiv w:val="1"/>
      <w:marLeft w:val="0"/>
      <w:marRight w:val="0"/>
      <w:marTop w:val="0"/>
      <w:marBottom w:val="0"/>
      <w:divBdr>
        <w:top w:val="none" w:sz="0" w:space="0" w:color="auto"/>
        <w:left w:val="none" w:sz="0" w:space="0" w:color="auto"/>
        <w:bottom w:val="none" w:sz="0" w:space="0" w:color="auto"/>
        <w:right w:val="none" w:sz="0" w:space="0" w:color="auto"/>
      </w:divBdr>
    </w:div>
    <w:div w:id="777913468">
      <w:bodyDiv w:val="1"/>
      <w:marLeft w:val="0"/>
      <w:marRight w:val="0"/>
      <w:marTop w:val="0"/>
      <w:marBottom w:val="0"/>
      <w:divBdr>
        <w:top w:val="none" w:sz="0" w:space="0" w:color="auto"/>
        <w:left w:val="none" w:sz="0" w:space="0" w:color="auto"/>
        <w:bottom w:val="none" w:sz="0" w:space="0" w:color="auto"/>
        <w:right w:val="none" w:sz="0" w:space="0" w:color="auto"/>
      </w:divBdr>
    </w:div>
    <w:div w:id="790829209">
      <w:bodyDiv w:val="1"/>
      <w:marLeft w:val="0"/>
      <w:marRight w:val="0"/>
      <w:marTop w:val="0"/>
      <w:marBottom w:val="0"/>
      <w:divBdr>
        <w:top w:val="none" w:sz="0" w:space="0" w:color="auto"/>
        <w:left w:val="none" w:sz="0" w:space="0" w:color="auto"/>
        <w:bottom w:val="none" w:sz="0" w:space="0" w:color="auto"/>
        <w:right w:val="none" w:sz="0" w:space="0" w:color="auto"/>
      </w:divBdr>
    </w:div>
    <w:div w:id="843665980">
      <w:bodyDiv w:val="1"/>
      <w:marLeft w:val="0"/>
      <w:marRight w:val="0"/>
      <w:marTop w:val="0"/>
      <w:marBottom w:val="0"/>
      <w:divBdr>
        <w:top w:val="none" w:sz="0" w:space="0" w:color="auto"/>
        <w:left w:val="none" w:sz="0" w:space="0" w:color="auto"/>
        <w:bottom w:val="none" w:sz="0" w:space="0" w:color="auto"/>
        <w:right w:val="none" w:sz="0" w:space="0" w:color="auto"/>
      </w:divBdr>
    </w:div>
    <w:div w:id="900793470">
      <w:bodyDiv w:val="1"/>
      <w:marLeft w:val="0"/>
      <w:marRight w:val="0"/>
      <w:marTop w:val="0"/>
      <w:marBottom w:val="0"/>
      <w:divBdr>
        <w:top w:val="none" w:sz="0" w:space="0" w:color="auto"/>
        <w:left w:val="none" w:sz="0" w:space="0" w:color="auto"/>
        <w:bottom w:val="none" w:sz="0" w:space="0" w:color="auto"/>
        <w:right w:val="none" w:sz="0" w:space="0" w:color="auto"/>
      </w:divBdr>
    </w:div>
    <w:div w:id="1101143097">
      <w:bodyDiv w:val="1"/>
      <w:marLeft w:val="0"/>
      <w:marRight w:val="0"/>
      <w:marTop w:val="0"/>
      <w:marBottom w:val="0"/>
      <w:divBdr>
        <w:top w:val="none" w:sz="0" w:space="0" w:color="auto"/>
        <w:left w:val="none" w:sz="0" w:space="0" w:color="auto"/>
        <w:bottom w:val="none" w:sz="0" w:space="0" w:color="auto"/>
        <w:right w:val="none" w:sz="0" w:space="0" w:color="auto"/>
      </w:divBdr>
    </w:div>
    <w:div w:id="1145009766">
      <w:bodyDiv w:val="1"/>
      <w:marLeft w:val="0"/>
      <w:marRight w:val="0"/>
      <w:marTop w:val="0"/>
      <w:marBottom w:val="0"/>
      <w:divBdr>
        <w:top w:val="none" w:sz="0" w:space="0" w:color="auto"/>
        <w:left w:val="none" w:sz="0" w:space="0" w:color="auto"/>
        <w:bottom w:val="none" w:sz="0" w:space="0" w:color="auto"/>
        <w:right w:val="none" w:sz="0" w:space="0" w:color="auto"/>
      </w:divBdr>
    </w:div>
    <w:div w:id="1188326789">
      <w:bodyDiv w:val="1"/>
      <w:marLeft w:val="0"/>
      <w:marRight w:val="0"/>
      <w:marTop w:val="0"/>
      <w:marBottom w:val="0"/>
      <w:divBdr>
        <w:top w:val="none" w:sz="0" w:space="0" w:color="auto"/>
        <w:left w:val="none" w:sz="0" w:space="0" w:color="auto"/>
        <w:bottom w:val="none" w:sz="0" w:space="0" w:color="auto"/>
        <w:right w:val="none" w:sz="0" w:space="0" w:color="auto"/>
      </w:divBdr>
    </w:div>
    <w:div w:id="1219635967">
      <w:bodyDiv w:val="1"/>
      <w:marLeft w:val="0"/>
      <w:marRight w:val="0"/>
      <w:marTop w:val="0"/>
      <w:marBottom w:val="0"/>
      <w:divBdr>
        <w:top w:val="none" w:sz="0" w:space="0" w:color="auto"/>
        <w:left w:val="none" w:sz="0" w:space="0" w:color="auto"/>
        <w:bottom w:val="none" w:sz="0" w:space="0" w:color="auto"/>
        <w:right w:val="none" w:sz="0" w:space="0" w:color="auto"/>
      </w:divBdr>
      <w:divsChild>
        <w:div w:id="1433551704">
          <w:marLeft w:val="576"/>
          <w:marRight w:val="0"/>
          <w:marTop w:val="60"/>
          <w:marBottom w:val="0"/>
          <w:divBdr>
            <w:top w:val="none" w:sz="0" w:space="0" w:color="auto"/>
            <w:left w:val="none" w:sz="0" w:space="0" w:color="auto"/>
            <w:bottom w:val="none" w:sz="0" w:space="0" w:color="auto"/>
            <w:right w:val="none" w:sz="0" w:space="0" w:color="auto"/>
          </w:divBdr>
        </w:div>
        <w:div w:id="1362242907">
          <w:marLeft w:val="1037"/>
          <w:marRight w:val="0"/>
          <w:marTop w:val="60"/>
          <w:marBottom w:val="0"/>
          <w:divBdr>
            <w:top w:val="none" w:sz="0" w:space="0" w:color="auto"/>
            <w:left w:val="none" w:sz="0" w:space="0" w:color="auto"/>
            <w:bottom w:val="none" w:sz="0" w:space="0" w:color="auto"/>
            <w:right w:val="none" w:sz="0" w:space="0" w:color="auto"/>
          </w:divBdr>
        </w:div>
        <w:div w:id="881132853">
          <w:marLeft w:val="1037"/>
          <w:marRight w:val="0"/>
          <w:marTop w:val="60"/>
          <w:marBottom w:val="0"/>
          <w:divBdr>
            <w:top w:val="none" w:sz="0" w:space="0" w:color="auto"/>
            <w:left w:val="none" w:sz="0" w:space="0" w:color="auto"/>
            <w:bottom w:val="none" w:sz="0" w:space="0" w:color="auto"/>
            <w:right w:val="none" w:sz="0" w:space="0" w:color="auto"/>
          </w:divBdr>
        </w:div>
        <w:div w:id="785123258">
          <w:marLeft w:val="1037"/>
          <w:marRight w:val="0"/>
          <w:marTop w:val="60"/>
          <w:marBottom w:val="0"/>
          <w:divBdr>
            <w:top w:val="none" w:sz="0" w:space="0" w:color="auto"/>
            <w:left w:val="none" w:sz="0" w:space="0" w:color="auto"/>
            <w:bottom w:val="none" w:sz="0" w:space="0" w:color="auto"/>
            <w:right w:val="none" w:sz="0" w:space="0" w:color="auto"/>
          </w:divBdr>
        </w:div>
        <w:div w:id="11030582">
          <w:marLeft w:val="1037"/>
          <w:marRight w:val="0"/>
          <w:marTop w:val="60"/>
          <w:marBottom w:val="0"/>
          <w:divBdr>
            <w:top w:val="none" w:sz="0" w:space="0" w:color="auto"/>
            <w:left w:val="none" w:sz="0" w:space="0" w:color="auto"/>
            <w:bottom w:val="none" w:sz="0" w:space="0" w:color="auto"/>
            <w:right w:val="none" w:sz="0" w:space="0" w:color="auto"/>
          </w:divBdr>
        </w:div>
      </w:divsChild>
    </w:div>
    <w:div w:id="1233735820">
      <w:bodyDiv w:val="1"/>
      <w:marLeft w:val="0"/>
      <w:marRight w:val="0"/>
      <w:marTop w:val="0"/>
      <w:marBottom w:val="0"/>
      <w:divBdr>
        <w:top w:val="none" w:sz="0" w:space="0" w:color="auto"/>
        <w:left w:val="none" w:sz="0" w:space="0" w:color="auto"/>
        <w:bottom w:val="none" w:sz="0" w:space="0" w:color="auto"/>
        <w:right w:val="none" w:sz="0" w:space="0" w:color="auto"/>
      </w:divBdr>
    </w:div>
    <w:div w:id="1265304090">
      <w:bodyDiv w:val="1"/>
      <w:marLeft w:val="0"/>
      <w:marRight w:val="0"/>
      <w:marTop w:val="0"/>
      <w:marBottom w:val="0"/>
      <w:divBdr>
        <w:top w:val="none" w:sz="0" w:space="0" w:color="auto"/>
        <w:left w:val="none" w:sz="0" w:space="0" w:color="auto"/>
        <w:bottom w:val="none" w:sz="0" w:space="0" w:color="auto"/>
        <w:right w:val="none" w:sz="0" w:space="0" w:color="auto"/>
      </w:divBdr>
    </w:div>
    <w:div w:id="1277446239">
      <w:bodyDiv w:val="1"/>
      <w:marLeft w:val="0"/>
      <w:marRight w:val="0"/>
      <w:marTop w:val="0"/>
      <w:marBottom w:val="0"/>
      <w:divBdr>
        <w:top w:val="none" w:sz="0" w:space="0" w:color="auto"/>
        <w:left w:val="none" w:sz="0" w:space="0" w:color="auto"/>
        <w:bottom w:val="none" w:sz="0" w:space="0" w:color="auto"/>
        <w:right w:val="none" w:sz="0" w:space="0" w:color="auto"/>
      </w:divBdr>
    </w:div>
    <w:div w:id="1286353863">
      <w:bodyDiv w:val="1"/>
      <w:marLeft w:val="0"/>
      <w:marRight w:val="0"/>
      <w:marTop w:val="0"/>
      <w:marBottom w:val="0"/>
      <w:divBdr>
        <w:top w:val="none" w:sz="0" w:space="0" w:color="auto"/>
        <w:left w:val="none" w:sz="0" w:space="0" w:color="auto"/>
        <w:bottom w:val="none" w:sz="0" w:space="0" w:color="auto"/>
        <w:right w:val="none" w:sz="0" w:space="0" w:color="auto"/>
      </w:divBdr>
    </w:div>
    <w:div w:id="1290940152">
      <w:bodyDiv w:val="1"/>
      <w:marLeft w:val="0"/>
      <w:marRight w:val="0"/>
      <w:marTop w:val="0"/>
      <w:marBottom w:val="0"/>
      <w:divBdr>
        <w:top w:val="none" w:sz="0" w:space="0" w:color="auto"/>
        <w:left w:val="none" w:sz="0" w:space="0" w:color="auto"/>
        <w:bottom w:val="none" w:sz="0" w:space="0" w:color="auto"/>
        <w:right w:val="none" w:sz="0" w:space="0" w:color="auto"/>
      </w:divBdr>
    </w:div>
    <w:div w:id="1310597721">
      <w:bodyDiv w:val="1"/>
      <w:marLeft w:val="0"/>
      <w:marRight w:val="0"/>
      <w:marTop w:val="0"/>
      <w:marBottom w:val="0"/>
      <w:divBdr>
        <w:top w:val="none" w:sz="0" w:space="0" w:color="auto"/>
        <w:left w:val="none" w:sz="0" w:space="0" w:color="auto"/>
        <w:bottom w:val="none" w:sz="0" w:space="0" w:color="auto"/>
        <w:right w:val="none" w:sz="0" w:space="0" w:color="auto"/>
      </w:divBdr>
    </w:div>
    <w:div w:id="1311860185">
      <w:bodyDiv w:val="1"/>
      <w:marLeft w:val="0"/>
      <w:marRight w:val="0"/>
      <w:marTop w:val="0"/>
      <w:marBottom w:val="0"/>
      <w:divBdr>
        <w:top w:val="none" w:sz="0" w:space="0" w:color="auto"/>
        <w:left w:val="none" w:sz="0" w:space="0" w:color="auto"/>
        <w:bottom w:val="none" w:sz="0" w:space="0" w:color="auto"/>
        <w:right w:val="none" w:sz="0" w:space="0" w:color="auto"/>
      </w:divBdr>
      <w:divsChild>
        <w:div w:id="1526475833">
          <w:marLeft w:val="576"/>
          <w:marRight w:val="0"/>
          <w:marTop w:val="60"/>
          <w:marBottom w:val="0"/>
          <w:divBdr>
            <w:top w:val="none" w:sz="0" w:space="0" w:color="auto"/>
            <w:left w:val="none" w:sz="0" w:space="0" w:color="auto"/>
            <w:bottom w:val="none" w:sz="0" w:space="0" w:color="auto"/>
            <w:right w:val="none" w:sz="0" w:space="0" w:color="auto"/>
          </w:divBdr>
        </w:div>
        <w:div w:id="1827671634">
          <w:marLeft w:val="576"/>
          <w:marRight w:val="0"/>
          <w:marTop w:val="60"/>
          <w:marBottom w:val="0"/>
          <w:divBdr>
            <w:top w:val="none" w:sz="0" w:space="0" w:color="auto"/>
            <w:left w:val="none" w:sz="0" w:space="0" w:color="auto"/>
            <w:bottom w:val="none" w:sz="0" w:space="0" w:color="auto"/>
            <w:right w:val="none" w:sz="0" w:space="0" w:color="auto"/>
          </w:divBdr>
        </w:div>
        <w:div w:id="1655600869">
          <w:marLeft w:val="576"/>
          <w:marRight w:val="0"/>
          <w:marTop w:val="60"/>
          <w:marBottom w:val="0"/>
          <w:divBdr>
            <w:top w:val="none" w:sz="0" w:space="0" w:color="auto"/>
            <w:left w:val="none" w:sz="0" w:space="0" w:color="auto"/>
            <w:bottom w:val="none" w:sz="0" w:space="0" w:color="auto"/>
            <w:right w:val="none" w:sz="0" w:space="0" w:color="auto"/>
          </w:divBdr>
        </w:div>
        <w:div w:id="142351981">
          <w:marLeft w:val="576"/>
          <w:marRight w:val="0"/>
          <w:marTop w:val="60"/>
          <w:marBottom w:val="0"/>
          <w:divBdr>
            <w:top w:val="none" w:sz="0" w:space="0" w:color="auto"/>
            <w:left w:val="none" w:sz="0" w:space="0" w:color="auto"/>
            <w:bottom w:val="none" w:sz="0" w:space="0" w:color="auto"/>
            <w:right w:val="none" w:sz="0" w:space="0" w:color="auto"/>
          </w:divBdr>
        </w:div>
      </w:divsChild>
    </w:div>
    <w:div w:id="1335450669">
      <w:bodyDiv w:val="1"/>
      <w:marLeft w:val="0"/>
      <w:marRight w:val="0"/>
      <w:marTop w:val="0"/>
      <w:marBottom w:val="0"/>
      <w:divBdr>
        <w:top w:val="none" w:sz="0" w:space="0" w:color="auto"/>
        <w:left w:val="none" w:sz="0" w:space="0" w:color="auto"/>
        <w:bottom w:val="none" w:sz="0" w:space="0" w:color="auto"/>
        <w:right w:val="none" w:sz="0" w:space="0" w:color="auto"/>
      </w:divBdr>
    </w:div>
    <w:div w:id="1409764179">
      <w:bodyDiv w:val="1"/>
      <w:marLeft w:val="0"/>
      <w:marRight w:val="0"/>
      <w:marTop w:val="0"/>
      <w:marBottom w:val="0"/>
      <w:divBdr>
        <w:top w:val="none" w:sz="0" w:space="0" w:color="auto"/>
        <w:left w:val="none" w:sz="0" w:space="0" w:color="auto"/>
        <w:bottom w:val="none" w:sz="0" w:space="0" w:color="auto"/>
        <w:right w:val="none" w:sz="0" w:space="0" w:color="auto"/>
      </w:divBdr>
    </w:div>
    <w:div w:id="1439570160">
      <w:bodyDiv w:val="1"/>
      <w:marLeft w:val="0"/>
      <w:marRight w:val="0"/>
      <w:marTop w:val="0"/>
      <w:marBottom w:val="0"/>
      <w:divBdr>
        <w:top w:val="none" w:sz="0" w:space="0" w:color="auto"/>
        <w:left w:val="none" w:sz="0" w:space="0" w:color="auto"/>
        <w:bottom w:val="none" w:sz="0" w:space="0" w:color="auto"/>
        <w:right w:val="none" w:sz="0" w:space="0" w:color="auto"/>
      </w:divBdr>
    </w:div>
    <w:div w:id="1460102333">
      <w:bodyDiv w:val="1"/>
      <w:marLeft w:val="0"/>
      <w:marRight w:val="0"/>
      <w:marTop w:val="0"/>
      <w:marBottom w:val="0"/>
      <w:divBdr>
        <w:top w:val="none" w:sz="0" w:space="0" w:color="auto"/>
        <w:left w:val="none" w:sz="0" w:space="0" w:color="auto"/>
        <w:bottom w:val="none" w:sz="0" w:space="0" w:color="auto"/>
        <w:right w:val="none" w:sz="0" w:space="0" w:color="auto"/>
      </w:divBdr>
    </w:div>
    <w:div w:id="1482191986">
      <w:bodyDiv w:val="1"/>
      <w:marLeft w:val="0"/>
      <w:marRight w:val="0"/>
      <w:marTop w:val="0"/>
      <w:marBottom w:val="0"/>
      <w:divBdr>
        <w:top w:val="none" w:sz="0" w:space="0" w:color="auto"/>
        <w:left w:val="none" w:sz="0" w:space="0" w:color="auto"/>
        <w:bottom w:val="none" w:sz="0" w:space="0" w:color="auto"/>
        <w:right w:val="none" w:sz="0" w:space="0" w:color="auto"/>
      </w:divBdr>
    </w:div>
    <w:div w:id="1486386705">
      <w:bodyDiv w:val="1"/>
      <w:marLeft w:val="0"/>
      <w:marRight w:val="0"/>
      <w:marTop w:val="0"/>
      <w:marBottom w:val="0"/>
      <w:divBdr>
        <w:top w:val="none" w:sz="0" w:space="0" w:color="auto"/>
        <w:left w:val="none" w:sz="0" w:space="0" w:color="auto"/>
        <w:bottom w:val="none" w:sz="0" w:space="0" w:color="auto"/>
        <w:right w:val="none" w:sz="0" w:space="0" w:color="auto"/>
      </w:divBdr>
    </w:div>
    <w:div w:id="1601795088">
      <w:bodyDiv w:val="1"/>
      <w:marLeft w:val="0"/>
      <w:marRight w:val="0"/>
      <w:marTop w:val="0"/>
      <w:marBottom w:val="0"/>
      <w:divBdr>
        <w:top w:val="none" w:sz="0" w:space="0" w:color="auto"/>
        <w:left w:val="none" w:sz="0" w:space="0" w:color="auto"/>
        <w:bottom w:val="none" w:sz="0" w:space="0" w:color="auto"/>
        <w:right w:val="none" w:sz="0" w:space="0" w:color="auto"/>
      </w:divBdr>
    </w:div>
    <w:div w:id="1603806739">
      <w:bodyDiv w:val="1"/>
      <w:marLeft w:val="0"/>
      <w:marRight w:val="0"/>
      <w:marTop w:val="0"/>
      <w:marBottom w:val="0"/>
      <w:divBdr>
        <w:top w:val="none" w:sz="0" w:space="0" w:color="auto"/>
        <w:left w:val="none" w:sz="0" w:space="0" w:color="auto"/>
        <w:bottom w:val="none" w:sz="0" w:space="0" w:color="auto"/>
        <w:right w:val="none" w:sz="0" w:space="0" w:color="auto"/>
      </w:divBdr>
    </w:div>
    <w:div w:id="1604531767">
      <w:bodyDiv w:val="1"/>
      <w:marLeft w:val="0"/>
      <w:marRight w:val="0"/>
      <w:marTop w:val="0"/>
      <w:marBottom w:val="0"/>
      <w:divBdr>
        <w:top w:val="none" w:sz="0" w:space="0" w:color="auto"/>
        <w:left w:val="none" w:sz="0" w:space="0" w:color="auto"/>
        <w:bottom w:val="none" w:sz="0" w:space="0" w:color="auto"/>
        <w:right w:val="none" w:sz="0" w:space="0" w:color="auto"/>
      </w:divBdr>
    </w:div>
    <w:div w:id="1642999185">
      <w:bodyDiv w:val="1"/>
      <w:marLeft w:val="0"/>
      <w:marRight w:val="0"/>
      <w:marTop w:val="0"/>
      <w:marBottom w:val="0"/>
      <w:divBdr>
        <w:top w:val="none" w:sz="0" w:space="0" w:color="auto"/>
        <w:left w:val="none" w:sz="0" w:space="0" w:color="auto"/>
        <w:bottom w:val="none" w:sz="0" w:space="0" w:color="auto"/>
        <w:right w:val="none" w:sz="0" w:space="0" w:color="auto"/>
      </w:divBdr>
    </w:div>
    <w:div w:id="1670597070">
      <w:bodyDiv w:val="1"/>
      <w:marLeft w:val="0"/>
      <w:marRight w:val="0"/>
      <w:marTop w:val="0"/>
      <w:marBottom w:val="0"/>
      <w:divBdr>
        <w:top w:val="none" w:sz="0" w:space="0" w:color="auto"/>
        <w:left w:val="none" w:sz="0" w:space="0" w:color="auto"/>
        <w:bottom w:val="none" w:sz="0" w:space="0" w:color="auto"/>
        <w:right w:val="none" w:sz="0" w:space="0" w:color="auto"/>
      </w:divBdr>
    </w:div>
    <w:div w:id="1686009996">
      <w:bodyDiv w:val="1"/>
      <w:marLeft w:val="0"/>
      <w:marRight w:val="0"/>
      <w:marTop w:val="0"/>
      <w:marBottom w:val="0"/>
      <w:divBdr>
        <w:top w:val="none" w:sz="0" w:space="0" w:color="auto"/>
        <w:left w:val="none" w:sz="0" w:space="0" w:color="auto"/>
        <w:bottom w:val="none" w:sz="0" w:space="0" w:color="auto"/>
        <w:right w:val="none" w:sz="0" w:space="0" w:color="auto"/>
      </w:divBdr>
    </w:div>
    <w:div w:id="1734890007">
      <w:bodyDiv w:val="1"/>
      <w:marLeft w:val="0"/>
      <w:marRight w:val="0"/>
      <w:marTop w:val="0"/>
      <w:marBottom w:val="0"/>
      <w:divBdr>
        <w:top w:val="none" w:sz="0" w:space="0" w:color="auto"/>
        <w:left w:val="none" w:sz="0" w:space="0" w:color="auto"/>
        <w:bottom w:val="none" w:sz="0" w:space="0" w:color="auto"/>
        <w:right w:val="none" w:sz="0" w:space="0" w:color="auto"/>
      </w:divBdr>
    </w:div>
    <w:div w:id="1822039723">
      <w:bodyDiv w:val="1"/>
      <w:marLeft w:val="0"/>
      <w:marRight w:val="0"/>
      <w:marTop w:val="0"/>
      <w:marBottom w:val="0"/>
      <w:divBdr>
        <w:top w:val="none" w:sz="0" w:space="0" w:color="auto"/>
        <w:left w:val="none" w:sz="0" w:space="0" w:color="auto"/>
        <w:bottom w:val="none" w:sz="0" w:space="0" w:color="auto"/>
        <w:right w:val="none" w:sz="0" w:space="0" w:color="auto"/>
      </w:divBdr>
    </w:div>
    <w:div w:id="1832719434">
      <w:bodyDiv w:val="1"/>
      <w:marLeft w:val="0"/>
      <w:marRight w:val="0"/>
      <w:marTop w:val="0"/>
      <w:marBottom w:val="0"/>
      <w:divBdr>
        <w:top w:val="none" w:sz="0" w:space="0" w:color="auto"/>
        <w:left w:val="none" w:sz="0" w:space="0" w:color="auto"/>
        <w:bottom w:val="none" w:sz="0" w:space="0" w:color="auto"/>
        <w:right w:val="none" w:sz="0" w:space="0" w:color="auto"/>
      </w:divBdr>
    </w:div>
    <w:div w:id="1914046322">
      <w:bodyDiv w:val="1"/>
      <w:marLeft w:val="0"/>
      <w:marRight w:val="0"/>
      <w:marTop w:val="0"/>
      <w:marBottom w:val="0"/>
      <w:divBdr>
        <w:top w:val="none" w:sz="0" w:space="0" w:color="auto"/>
        <w:left w:val="none" w:sz="0" w:space="0" w:color="auto"/>
        <w:bottom w:val="none" w:sz="0" w:space="0" w:color="auto"/>
        <w:right w:val="none" w:sz="0" w:space="0" w:color="auto"/>
      </w:divBdr>
    </w:div>
    <w:div w:id="1920407502">
      <w:bodyDiv w:val="1"/>
      <w:marLeft w:val="0"/>
      <w:marRight w:val="0"/>
      <w:marTop w:val="0"/>
      <w:marBottom w:val="0"/>
      <w:divBdr>
        <w:top w:val="none" w:sz="0" w:space="0" w:color="auto"/>
        <w:left w:val="none" w:sz="0" w:space="0" w:color="auto"/>
        <w:bottom w:val="none" w:sz="0" w:space="0" w:color="auto"/>
        <w:right w:val="none" w:sz="0" w:space="0" w:color="auto"/>
      </w:divBdr>
    </w:div>
    <w:div w:id="1949435420">
      <w:bodyDiv w:val="1"/>
      <w:marLeft w:val="0"/>
      <w:marRight w:val="0"/>
      <w:marTop w:val="0"/>
      <w:marBottom w:val="0"/>
      <w:divBdr>
        <w:top w:val="none" w:sz="0" w:space="0" w:color="auto"/>
        <w:left w:val="none" w:sz="0" w:space="0" w:color="auto"/>
        <w:bottom w:val="none" w:sz="0" w:space="0" w:color="auto"/>
        <w:right w:val="none" w:sz="0" w:space="0" w:color="auto"/>
      </w:divBdr>
    </w:div>
    <w:div w:id="1957564339">
      <w:bodyDiv w:val="1"/>
      <w:marLeft w:val="0"/>
      <w:marRight w:val="0"/>
      <w:marTop w:val="0"/>
      <w:marBottom w:val="0"/>
      <w:divBdr>
        <w:top w:val="none" w:sz="0" w:space="0" w:color="auto"/>
        <w:left w:val="none" w:sz="0" w:space="0" w:color="auto"/>
        <w:bottom w:val="none" w:sz="0" w:space="0" w:color="auto"/>
        <w:right w:val="none" w:sz="0" w:space="0" w:color="auto"/>
      </w:divBdr>
    </w:div>
    <w:div w:id="2004695023">
      <w:bodyDiv w:val="1"/>
      <w:marLeft w:val="0"/>
      <w:marRight w:val="0"/>
      <w:marTop w:val="0"/>
      <w:marBottom w:val="0"/>
      <w:divBdr>
        <w:top w:val="none" w:sz="0" w:space="0" w:color="auto"/>
        <w:left w:val="none" w:sz="0" w:space="0" w:color="auto"/>
        <w:bottom w:val="none" w:sz="0" w:space="0" w:color="auto"/>
        <w:right w:val="none" w:sz="0" w:space="0" w:color="auto"/>
      </w:divBdr>
    </w:div>
    <w:div w:id="2033650519">
      <w:bodyDiv w:val="1"/>
      <w:marLeft w:val="0"/>
      <w:marRight w:val="0"/>
      <w:marTop w:val="0"/>
      <w:marBottom w:val="0"/>
      <w:divBdr>
        <w:top w:val="none" w:sz="0" w:space="0" w:color="auto"/>
        <w:left w:val="none" w:sz="0" w:space="0" w:color="auto"/>
        <w:bottom w:val="none" w:sz="0" w:space="0" w:color="auto"/>
        <w:right w:val="none" w:sz="0" w:space="0" w:color="auto"/>
      </w:divBdr>
    </w:div>
    <w:div w:id="2074349243">
      <w:bodyDiv w:val="1"/>
      <w:marLeft w:val="0"/>
      <w:marRight w:val="0"/>
      <w:marTop w:val="0"/>
      <w:marBottom w:val="0"/>
      <w:divBdr>
        <w:top w:val="none" w:sz="0" w:space="0" w:color="auto"/>
        <w:left w:val="none" w:sz="0" w:space="0" w:color="auto"/>
        <w:bottom w:val="none" w:sz="0" w:space="0" w:color="auto"/>
        <w:right w:val="none" w:sz="0" w:space="0" w:color="auto"/>
      </w:divBdr>
    </w:div>
    <w:div w:id="2076203341">
      <w:bodyDiv w:val="1"/>
      <w:marLeft w:val="0"/>
      <w:marRight w:val="0"/>
      <w:marTop w:val="0"/>
      <w:marBottom w:val="0"/>
      <w:divBdr>
        <w:top w:val="none" w:sz="0" w:space="0" w:color="auto"/>
        <w:left w:val="none" w:sz="0" w:space="0" w:color="auto"/>
        <w:bottom w:val="none" w:sz="0" w:space="0" w:color="auto"/>
        <w:right w:val="none" w:sz="0" w:space="0" w:color="auto"/>
      </w:divBdr>
    </w:div>
    <w:div w:id="207940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Tep14</b:Tag>
    <b:SourceType>InternetSite</b:SourceType>
    <b:Guid>{30885D8B-7ADB-4EA8-A99D-C2C2FA71549C}</b:Guid>
    <b:Title>Elektrická energia</b:Title>
    <b:Year>2014</b:Year>
    <b:Month>11</b:Month>
    <b:Day>10</b:Day>
    <b:URL>http://www.teko.sk/web/guest/elektrina</b:URL>
    <b:Author>
      <b:Author>
        <b:Corporate>Tepláreň Košice, a.s.</b:Corporate>
      </b:Author>
    </b:Author>
    <b:RefOrder>1</b:RefOrder>
  </b:Source>
  <b:Source>
    <b:Tag>Vie14</b:Tag>
    <b:SourceType>InternetSite</b:SourceType>
    <b:Guid>{F42C8234-AA1C-4CD5-95DB-0374AD28D7C6}</b:Guid>
    <b:Title>Kogeneračné jednotky</b:Title>
    <b:Year>2014</b:Year>
    <b:Author>
      <b:Author>
        <b:Corporate>Viessmann, s.r.o.</b:Corporate>
      </b:Author>
    </b:Author>
    <b:InternetSiteTitle>www.viessmann.sk</b:InternetSiteTitle>
    <b:Month>10</b:Month>
    <b:Day>15</b:Day>
    <b:URL>http://www.viessmann.sk/sk/rodinny_dom/lexikon/k_bis_o/Blockheizkraftwerk.html</b:URL>
    <b:RefOrder>2</b:RefOrder>
  </b:Source>
  <b:Source>
    <b:Tag>KVE07</b:Tag>
    <b:SourceType>InternetSite</b:SourceType>
    <b:Guid>{AC203570-8DAC-4EB5-A4D2-021BA0E322E1}</b:Guid>
    <b:Author>
      <b:Author>
        <b:Corporate>KVES UNIZA</b:Corporate>
      </b:Author>
    </b:Author>
    <b:Title>Katedra výkonových elektrotechnických systémov</b:Title>
    <b:InternetSiteTitle>www.kves.uniza.sk</b:InternetSiteTitle>
    <b:Year>2007</b:Year>
    <b:Month>12</b:Month>
    <b:Day>19</b:Day>
    <b:URL>http://www.kves.uniza.sk/kvesnew/dokumenty/elektroenergetika1/ELEN2007/EENERGETIKA/ELEN-3_2.htm</b:URL>
    <b:RefOrder>3</b:RefOrder>
  </b:Source>
</b:Sources>
</file>

<file path=customXml/itemProps1.xml><?xml version="1.0" encoding="utf-8"?>
<ds:datastoreItem xmlns:ds="http://schemas.openxmlformats.org/officeDocument/2006/customXml" ds:itemID="{88AE47EA-0D76-4331-B731-6A421D385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Pages>
  <Words>3853</Words>
  <Characters>21963</Characters>
  <Application>Microsoft Office Word</Application>
  <DocSecurity>0</DocSecurity>
  <Lines>183</Lines>
  <Paragraphs>51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Skumat</dc:creator>
  <cp:lastModifiedBy>Martin Kubík</cp:lastModifiedBy>
  <cp:revision>73</cp:revision>
  <cp:lastPrinted>2024-11-24T21:01:00Z</cp:lastPrinted>
  <dcterms:created xsi:type="dcterms:W3CDTF">2019-06-16T12:33:00Z</dcterms:created>
  <dcterms:modified xsi:type="dcterms:W3CDTF">2024-11-24T21:02:00Z</dcterms:modified>
</cp:coreProperties>
</file>